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192FB" w14:textId="395F1960" w:rsidR="00B77835" w:rsidRPr="00C8654C" w:rsidRDefault="009B03C5" w:rsidP="00B77835">
      <w:pPr>
        <w:spacing w:before="100" w:beforeAutospacing="1"/>
        <w:jc w:val="center"/>
        <w:rPr>
          <w:rFonts w:ascii="Verdana" w:hAnsi="Verdana"/>
          <w:b/>
          <w:bCs/>
          <w:sz w:val="20"/>
          <w:szCs w:val="20"/>
        </w:rPr>
      </w:pPr>
      <w:r w:rsidRPr="00C8654C">
        <w:rPr>
          <w:rFonts w:ascii="Verdana" w:hAnsi="Verdana"/>
          <w:b/>
          <w:bCs/>
          <w:sz w:val="20"/>
          <w:szCs w:val="20"/>
        </w:rPr>
        <w:t>SPN1120</w:t>
      </w:r>
      <w:r w:rsidR="009F248F" w:rsidRPr="00C8654C">
        <w:rPr>
          <w:rFonts w:ascii="Verdana" w:hAnsi="Verdana"/>
          <w:b/>
          <w:bCs/>
          <w:sz w:val="20"/>
          <w:szCs w:val="20"/>
        </w:rPr>
        <w:t xml:space="preserve"> </w:t>
      </w:r>
      <w:r w:rsidR="003B33E7" w:rsidRPr="00C8654C">
        <w:rPr>
          <w:rFonts w:ascii="Verdana" w:hAnsi="Verdana"/>
          <w:b/>
          <w:bCs/>
          <w:sz w:val="20"/>
          <w:szCs w:val="20"/>
        </w:rPr>
        <w:t>Syllabus Spring 2014</w:t>
      </w:r>
    </w:p>
    <w:tbl>
      <w:tblPr>
        <w:tblW w:w="7682" w:type="dxa"/>
        <w:tblCellSpacing w:w="22" w:type="dxa"/>
        <w:tblCellMar>
          <w:left w:w="0" w:type="dxa"/>
          <w:right w:w="0" w:type="dxa"/>
        </w:tblCellMar>
        <w:tblLook w:val="04A0" w:firstRow="1" w:lastRow="0" w:firstColumn="1" w:lastColumn="0" w:noHBand="0" w:noVBand="1"/>
      </w:tblPr>
      <w:tblGrid>
        <w:gridCol w:w="1819"/>
        <w:gridCol w:w="5863"/>
      </w:tblGrid>
      <w:tr w:rsidR="003B33E7" w:rsidRPr="00C8654C" w14:paraId="40186526" w14:textId="77777777" w:rsidTr="00BB6172">
        <w:trPr>
          <w:trHeight w:val="225"/>
          <w:tblCellSpacing w:w="22" w:type="dxa"/>
        </w:trPr>
        <w:tc>
          <w:tcPr>
            <w:tcW w:w="7594" w:type="dxa"/>
            <w:gridSpan w:val="2"/>
            <w:tcMar>
              <w:top w:w="15" w:type="dxa"/>
              <w:left w:w="15" w:type="dxa"/>
              <w:bottom w:w="15" w:type="dxa"/>
              <w:right w:w="15" w:type="dxa"/>
            </w:tcMar>
            <w:vAlign w:val="center"/>
            <w:hideMark/>
          </w:tcPr>
          <w:p w14:paraId="6DA07794" w14:textId="77777777" w:rsidR="003B33E7" w:rsidRPr="00C8654C" w:rsidRDefault="003B33E7" w:rsidP="003B33E7">
            <w:pPr>
              <w:spacing w:after="0"/>
              <w:rPr>
                <w:rFonts w:ascii="Verdana" w:hAnsi="Verdana"/>
                <w:sz w:val="20"/>
                <w:szCs w:val="20"/>
              </w:rPr>
            </w:pPr>
            <w:r w:rsidRPr="00C8654C">
              <w:rPr>
                <w:rFonts w:ascii="Verdana" w:hAnsi="Verdana"/>
                <w:b/>
                <w:bCs/>
                <w:sz w:val="20"/>
                <w:szCs w:val="20"/>
              </w:rPr>
              <w:t>Instructor Contact</w:t>
            </w:r>
          </w:p>
        </w:tc>
      </w:tr>
      <w:tr w:rsidR="003B33E7" w:rsidRPr="00C8654C" w14:paraId="24DD0E1B" w14:textId="77777777" w:rsidTr="00BB6172">
        <w:trPr>
          <w:trHeight w:val="238"/>
          <w:tblCellSpacing w:w="22" w:type="dxa"/>
        </w:trPr>
        <w:tc>
          <w:tcPr>
            <w:tcW w:w="1753" w:type="dxa"/>
            <w:tcMar>
              <w:top w:w="15" w:type="dxa"/>
              <w:left w:w="15" w:type="dxa"/>
              <w:bottom w:w="15" w:type="dxa"/>
              <w:right w:w="15" w:type="dxa"/>
            </w:tcMar>
            <w:vAlign w:val="center"/>
            <w:hideMark/>
          </w:tcPr>
          <w:p w14:paraId="02ED2A5E" w14:textId="77777777" w:rsidR="003B33E7" w:rsidRPr="00C8654C" w:rsidRDefault="003B33E7" w:rsidP="003B33E7">
            <w:pPr>
              <w:spacing w:after="0"/>
              <w:rPr>
                <w:rFonts w:ascii="Verdana" w:hAnsi="Verdana"/>
                <w:sz w:val="20"/>
                <w:szCs w:val="20"/>
              </w:rPr>
            </w:pPr>
            <w:r w:rsidRPr="00C8654C">
              <w:rPr>
                <w:rFonts w:ascii="Verdana" w:hAnsi="Verdana"/>
                <w:b/>
                <w:bCs/>
                <w:sz w:val="20"/>
                <w:szCs w:val="20"/>
              </w:rPr>
              <w:t>Instructor:</w:t>
            </w:r>
          </w:p>
        </w:tc>
        <w:tc>
          <w:tcPr>
            <w:tcW w:w="5796" w:type="dxa"/>
            <w:tcMar>
              <w:top w:w="15" w:type="dxa"/>
              <w:left w:w="15" w:type="dxa"/>
              <w:bottom w:w="15" w:type="dxa"/>
              <w:right w:w="15" w:type="dxa"/>
            </w:tcMar>
            <w:vAlign w:val="center"/>
            <w:hideMark/>
          </w:tcPr>
          <w:p w14:paraId="5F7EF72B" w14:textId="14AC2087" w:rsidR="003B33E7" w:rsidRPr="00C8654C" w:rsidRDefault="00CC6D18" w:rsidP="003B33E7">
            <w:pPr>
              <w:spacing w:after="0"/>
              <w:rPr>
                <w:rFonts w:ascii="Verdana" w:hAnsi="Verdana"/>
                <w:sz w:val="20"/>
                <w:szCs w:val="20"/>
              </w:rPr>
            </w:pPr>
            <w:r w:rsidRPr="00C8654C">
              <w:rPr>
                <w:rFonts w:ascii="Verdana" w:hAnsi="Verdana"/>
                <w:sz w:val="20"/>
                <w:szCs w:val="20"/>
              </w:rPr>
              <w:t>Elizabeth Z. Solis</w:t>
            </w:r>
          </w:p>
        </w:tc>
      </w:tr>
      <w:tr w:rsidR="003B33E7" w:rsidRPr="00C8654C" w14:paraId="25A57D06" w14:textId="77777777" w:rsidTr="00BB6172">
        <w:trPr>
          <w:trHeight w:val="238"/>
          <w:tblCellSpacing w:w="22" w:type="dxa"/>
        </w:trPr>
        <w:tc>
          <w:tcPr>
            <w:tcW w:w="1753" w:type="dxa"/>
            <w:tcMar>
              <w:top w:w="15" w:type="dxa"/>
              <w:left w:w="15" w:type="dxa"/>
              <w:bottom w:w="15" w:type="dxa"/>
              <w:right w:w="15" w:type="dxa"/>
            </w:tcMar>
            <w:vAlign w:val="center"/>
            <w:hideMark/>
          </w:tcPr>
          <w:p w14:paraId="4F72F85A" w14:textId="77777777" w:rsidR="003B33E7" w:rsidRPr="00C8654C" w:rsidRDefault="003B33E7" w:rsidP="003B33E7">
            <w:pPr>
              <w:spacing w:after="0"/>
              <w:rPr>
                <w:rFonts w:ascii="Verdana" w:hAnsi="Verdana"/>
                <w:sz w:val="20"/>
                <w:szCs w:val="20"/>
              </w:rPr>
            </w:pPr>
            <w:r w:rsidRPr="00C8654C">
              <w:rPr>
                <w:rFonts w:ascii="Verdana" w:hAnsi="Verdana"/>
                <w:b/>
                <w:bCs/>
                <w:sz w:val="20"/>
                <w:szCs w:val="20"/>
              </w:rPr>
              <w:t>Email:</w:t>
            </w:r>
          </w:p>
        </w:tc>
        <w:tc>
          <w:tcPr>
            <w:tcW w:w="5796" w:type="dxa"/>
            <w:tcMar>
              <w:top w:w="15" w:type="dxa"/>
              <w:left w:w="15" w:type="dxa"/>
              <w:bottom w:w="15" w:type="dxa"/>
              <w:right w:w="15" w:type="dxa"/>
            </w:tcMar>
            <w:vAlign w:val="center"/>
            <w:hideMark/>
          </w:tcPr>
          <w:p w14:paraId="08AE66AC" w14:textId="4997558B" w:rsidR="003B33E7" w:rsidRPr="00C8654C" w:rsidRDefault="00703432" w:rsidP="003B33E7">
            <w:pPr>
              <w:spacing w:after="0"/>
              <w:rPr>
                <w:rFonts w:ascii="Verdana" w:hAnsi="Verdana"/>
                <w:sz w:val="20"/>
                <w:szCs w:val="20"/>
              </w:rPr>
            </w:pPr>
            <w:hyperlink r:id="rId7" w:history="1">
              <w:r w:rsidR="00CC6D18" w:rsidRPr="00C8654C">
                <w:rPr>
                  <w:rStyle w:val="Hyperlink"/>
                  <w:rFonts w:ascii="Verdana" w:hAnsi="Verdana"/>
                  <w:sz w:val="20"/>
                  <w:szCs w:val="20"/>
                </w:rPr>
                <w:t>esolis4@valenciacollege.edu</w:t>
              </w:r>
            </w:hyperlink>
            <w:r w:rsidR="003B33E7" w:rsidRPr="00C8654C">
              <w:rPr>
                <w:rFonts w:ascii="Verdana" w:hAnsi="Verdana"/>
                <w:sz w:val="20"/>
                <w:szCs w:val="20"/>
              </w:rPr>
              <w:t xml:space="preserve"> </w:t>
            </w:r>
          </w:p>
        </w:tc>
      </w:tr>
      <w:tr w:rsidR="003B33E7" w:rsidRPr="00C8654C" w14:paraId="1ADD55CE" w14:textId="77777777" w:rsidTr="007432F1">
        <w:trPr>
          <w:trHeight w:val="238"/>
          <w:tblCellSpacing w:w="22" w:type="dxa"/>
        </w:trPr>
        <w:tc>
          <w:tcPr>
            <w:tcW w:w="1753" w:type="dxa"/>
            <w:tcMar>
              <w:top w:w="15" w:type="dxa"/>
              <w:left w:w="15" w:type="dxa"/>
              <w:bottom w:w="15" w:type="dxa"/>
              <w:right w:w="15" w:type="dxa"/>
            </w:tcMar>
            <w:vAlign w:val="center"/>
            <w:hideMark/>
          </w:tcPr>
          <w:p w14:paraId="58BA0CEB" w14:textId="77777777" w:rsidR="003B33E7" w:rsidRPr="00C8654C" w:rsidRDefault="003B33E7" w:rsidP="003B33E7">
            <w:pPr>
              <w:spacing w:after="0"/>
              <w:rPr>
                <w:rFonts w:ascii="Verdana" w:hAnsi="Verdana"/>
                <w:sz w:val="20"/>
                <w:szCs w:val="20"/>
              </w:rPr>
            </w:pPr>
            <w:r w:rsidRPr="00C8654C">
              <w:rPr>
                <w:rFonts w:ascii="Verdana" w:hAnsi="Verdana"/>
                <w:b/>
                <w:bCs/>
                <w:sz w:val="20"/>
                <w:szCs w:val="20"/>
              </w:rPr>
              <w:t>Office Hours:</w:t>
            </w:r>
          </w:p>
        </w:tc>
        <w:tc>
          <w:tcPr>
            <w:tcW w:w="5796" w:type="dxa"/>
            <w:tcMar>
              <w:top w:w="15" w:type="dxa"/>
              <w:left w:w="15" w:type="dxa"/>
              <w:bottom w:w="15" w:type="dxa"/>
              <w:right w:w="15" w:type="dxa"/>
            </w:tcMar>
            <w:vAlign w:val="center"/>
          </w:tcPr>
          <w:p w14:paraId="748E86FC" w14:textId="5E4F1579" w:rsidR="003B33E7" w:rsidRPr="00C8654C" w:rsidRDefault="003B33E7" w:rsidP="007472F9">
            <w:pPr>
              <w:spacing w:after="0"/>
              <w:rPr>
                <w:rFonts w:ascii="Verdana" w:hAnsi="Verdana"/>
                <w:sz w:val="20"/>
                <w:szCs w:val="20"/>
              </w:rPr>
            </w:pPr>
            <w:bookmarkStart w:id="0" w:name="_GoBack"/>
            <w:bookmarkEnd w:id="0"/>
          </w:p>
        </w:tc>
      </w:tr>
      <w:tr w:rsidR="003B33E7" w:rsidRPr="00C8654C" w14:paraId="5C5B1325" w14:textId="77777777" w:rsidTr="00BB6172">
        <w:trPr>
          <w:trHeight w:val="225"/>
          <w:tblCellSpacing w:w="22" w:type="dxa"/>
        </w:trPr>
        <w:tc>
          <w:tcPr>
            <w:tcW w:w="7594" w:type="dxa"/>
            <w:gridSpan w:val="2"/>
            <w:tcMar>
              <w:top w:w="15" w:type="dxa"/>
              <w:left w:w="15" w:type="dxa"/>
              <w:bottom w:w="15" w:type="dxa"/>
              <w:right w:w="15" w:type="dxa"/>
            </w:tcMar>
            <w:vAlign w:val="center"/>
            <w:hideMark/>
          </w:tcPr>
          <w:p w14:paraId="383174D0" w14:textId="5592DD24" w:rsidR="003B33E7" w:rsidRPr="00C8654C" w:rsidRDefault="003B33E7" w:rsidP="003B33E7">
            <w:pPr>
              <w:spacing w:after="0"/>
              <w:rPr>
                <w:rFonts w:ascii="Verdana" w:hAnsi="Verdana"/>
                <w:sz w:val="20"/>
                <w:szCs w:val="20"/>
              </w:rPr>
            </w:pPr>
            <w:r w:rsidRPr="00C8654C">
              <w:rPr>
                <w:rFonts w:ascii="Verdana" w:hAnsi="Verdana"/>
                <w:b/>
                <w:bCs/>
                <w:sz w:val="20"/>
                <w:szCs w:val="20"/>
              </w:rPr>
              <w:t>Course Information</w:t>
            </w:r>
            <w:r w:rsidR="00841EB2" w:rsidRPr="00C8654C">
              <w:rPr>
                <w:rFonts w:ascii="Verdana" w:hAnsi="Verdana"/>
                <w:b/>
                <w:bCs/>
                <w:sz w:val="20"/>
                <w:szCs w:val="20"/>
              </w:rPr>
              <w:t>: CRN 27521</w:t>
            </w:r>
          </w:p>
        </w:tc>
      </w:tr>
      <w:tr w:rsidR="003B33E7" w:rsidRPr="00C8654C" w14:paraId="7CA97663" w14:textId="77777777" w:rsidTr="00BB6172">
        <w:trPr>
          <w:trHeight w:val="238"/>
          <w:tblCellSpacing w:w="22" w:type="dxa"/>
        </w:trPr>
        <w:tc>
          <w:tcPr>
            <w:tcW w:w="1753" w:type="dxa"/>
            <w:tcMar>
              <w:top w:w="15" w:type="dxa"/>
              <w:left w:w="15" w:type="dxa"/>
              <w:bottom w:w="15" w:type="dxa"/>
              <w:right w:w="15" w:type="dxa"/>
            </w:tcMar>
            <w:vAlign w:val="center"/>
            <w:hideMark/>
          </w:tcPr>
          <w:p w14:paraId="2CFA6C80" w14:textId="77777777" w:rsidR="003B33E7" w:rsidRPr="00C8654C" w:rsidRDefault="003B33E7" w:rsidP="003B33E7">
            <w:pPr>
              <w:spacing w:after="0"/>
              <w:rPr>
                <w:rFonts w:ascii="Verdana" w:hAnsi="Verdana"/>
                <w:sz w:val="20"/>
                <w:szCs w:val="20"/>
              </w:rPr>
            </w:pPr>
            <w:r w:rsidRPr="00C8654C">
              <w:rPr>
                <w:rFonts w:ascii="Verdana" w:hAnsi="Verdana"/>
                <w:b/>
                <w:bCs/>
                <w:sz w:val="20"/>
                <w:szCs w:val="20"/>
              </w:rPr>
              <w:t>Course Name</w:t>
            </w:r>
          </w:p>
        </w:tc>
        <w:tc>
          <w:tcPr>
            <w:tcW w:w="5796" w:type="dxa"/>
            <w:tcMar>
              <w:top w:w="15" w:type="dxa"/>
              <w:left w:w="15" w:type="dxa"/>
              <w:bottom w:w="15" w:type="dxa"/>
              <w:right w:w="15" w:type="dxa"/>
            </w:tcMar>
            <w:vAlign w:val="center"/>
            <w:hideMark/>
          </w:tcPr>
          <w:p w14:paraId="1E214038" w14:textId="7220EAE0" w:rsidR="003B33E7" w:rsidRPr="00C8654C" w:rsidRDefault="00CB68DD" w:rsidP="003B33E7">
            <w:pPr>
              <w:spacing w:after="0"/>
              <w:rPr>
                <w:rFonts w:ascii="Verdana" w:hAnsi="Verdana"/>
                <w:sz w:val="20"/>
                <w:szCs w:val="20"/>
              </w:rPr>
            </w:pPr>
            <w:r w:rsidRPr="00C8654C">
              <w:rPr>
                <w:rFonts w:ascii="Verdana" w:hAnsi="Verdana"/>
                <w:sz w:val="20"/>
                <w:szCs w:val="20"/>
              </w:rPr>
              <w:t>SPN1120 - Elementary Spanish I</w:t>
            </w:r>
          </w:p>
        </w:tc>
      </w:tr>
      <w:tr w:rsidR="003B33E7" w:rsidRPr="00C8654C" w14:paraId="0DD3952D" w14:textId="77777777" w:rsidTr="00BB6172">
        <w:trPr>
          <w:trHeight w:val="238"/>
          <w:tblCellSpacing w:w="22" w:type="dxa"/>
        </w:trPr>
        <w:tc>
          <w:tcPr>
            <w:tcW w:w="1753" w:type="dxa"/>
            <w:tcMar>
              <w:top w:w="15" w:type="dxa"/>
              <w:left w:w="15" w:type="dxa"/>
              <w:bottom w:w="15" w:type="dxa"/>
              <w:right w:w="15" w:type="dxa"/>
            </w:tcMar>
            <w:vAlign w:val="center"/>
            <w:hideMark/>
          </w:tcPr>
          <w:p w14:paraId="0C2FB033" w14:textId="77777777" w:rsidR="003B33E7" w:rsidRPr="00C8654C" w:rsidRDefault="003B33E7" w:rsidP="003B33E7">
            <w:pPr>
              <w:spacing w:after="0"/>
              <w:rPr>
                <w:rFonts w:ascii="Verdana" w:hAnsi="Verdana"/>
                <w:sz w:val="20"/>
                <w:szCs w:val="20"/>
              </w:rPr>
            </w:pPr>
            <w:r w:rsidRPr="00C8654C">
              <w:rPr>
                <w:rFonts w:ascii="Verdana" w:hAnsi="Verdana"/>
                <w:b/>
                <w:bCs/>
                <w:sz w:val="20"/>
                <w:szCs w:val="20"/>
              </w:rPr>
              <w:t>Credit Hours</w:t>
            </w:r>
          </w:p>
        </w:tc>
        <w:tc>
          <w:tcPr>
            <w:tcW w:w="5796" w:type="dxa"/>
            <w:tcMar>
              <w:top w:w="15" w:type="dxa"/>
              <w:left w:w="15" w:type="dxa"/>
              <w:bottom w:w="15" w:type="dxa"/>
              <w:right w:w="15" w:type="dxa"/>
            </w:tcMar>
            <w:vAlign w:val="center"/>
            <w:hideMark/>
          </w:tcPr>
          <w:p w14:paraId="1C874E4D" w14:textId="77777777" w:rsidR="003B33E7" w:rsidRPr="00C8654C" w:rsidRDefault="003B33E7" w:rsidP="003B33E7">
            <w:pPr>
              <w:spacing w:after="0"/>
              <w:rPr>
                <w:rFonts w:ascii="Verdana" w:hAnsi="Verdana"/>
                <w:sz w:val="20"/>
                <w:szCs w:val="20"/>
              </w:rPr>
            </w:pPr>
            <w:r w:rsidRPr="00C8654C">
              <w:rPr>
                <w:rFonts w:ascii="Verdana" w:hAnsi="Verdana"/>
                <w:sz w:val="20"/>
                <w:szCs w:val="20"/>
              </w:rPr>
              <w:t>4 Credit Hours</w:t>
            </w:r>
          </w:p>
        </w:tc>
      </w:tr>
      <w:tr w:rsidR="003B33E7" w:rsidRPr="00C8654C" w14:paraId="1E252983" w14:textId="77777777" w:rsidTr="00BB6172">
        <w:trPr>
          <w:trHeight w:val="238"/>
          <w:tblCellSpacing w:w="22" w:type="dxa"/>
        </w:trPr>
        <w:tc>
          <w:tcPr>
            <w:tcW w:w="1753" w:type="dxa"/>
            <w:tcMar>
              <w:top w:w="15" w:type="dxa"/>
              <w:left w:w="15" w:type="dxa"/>
              <w:bottom w:w="15" w:type="dxa"/>
              <w:right w:w="15" w:type="dxa"/>
            </w:tcMar>
            <w:vAlign w:val="center"/>
            <w:hideMark/>
          </w:tcPr>
          <w:p w14:paraId="090E917A" w14:textId="77777777" w:rsidR="003B33E7" w:rsidRPr="00C8654C" w:rsidRDefault="003B33E7" w:rsidP="003B33E7">
            <w:pPr>
              <w:spacing w:after="0"/>
              <w:rPr>
                <w:rFonts w:ascii="Verdana" w:hAnsi="Verdana"/>
                <w:sz w:val="20"/>
                <w:szCs w:val="20"/>
              </w:rPr>
            </w:pPr>
            <w:r w:rsidRPr="00C8654C">
              <w:rPr>
                <w:rFonts w:ascii="Verdana" w:hAnsi="Verdana"/>
                <w:b/>
                <w:bCs/>
                <w:sz w:val="20"/>
                <w:szCs w:val="20"/>
              </w:rPr>
              <w:t>Semester/Year</w:t>
            </w:r>
          </w:p>
        </w:tc>
        <w:tc>
          <w:tcPr>
            <w:tcW w:w="5796" w:type="dxa"/>
            <w:tcMar>
              <w:top w:w="15" w:type="dxa"/>
              <w:left w:w="15" w:type="dxa"/>
              <w:bottom w:w="15" w:type="dxa"/>
              <w:right w:w="15" w:type="dxa"/>
            </w:tcMar>
            <w:vAlign w:val="center"/>
            <w:hideMark/>
          </w:tcPr>
          <w:p w14:paraId="0EEFBCA8" w14:textId="77777777" w:rsidR="003B33E7" w:rsidRPr="00C8654C" w:rsidRDefault="003B33E7" w:rsidP="003B33E7">
            <w:pPr>
              <w:spacing w:after="0"/>
              <w:rPr>
                <w:rFonts w:ascii="Verdana" w:hAnsi="Verdana"/>
                <w:sz w:val="20"/>
                <w:szCs w:val="20"/>
              </w:rPr>
            </w:pPr>
            <w:r w:rsidRPr="00C8654C">
              <w:rPr>
                <w:rFonts w:ascii="Verdana" w:hAnsi="Verdana"/>
                <w:sz w:val="20"/>
                <w:szCs w:val="20"/>
              </w:rPr>
              <w:t> Spring 2014</w:t>
            </w:r>
          </w:p>
        </w:tc>
      </w:tr>
      <w:tr w:rsidR="003B33E7" w:rsidRPr="00C8654C" w14:paraId="3AE62207" w14:textId="77777777" w:rsidTr="00BB6172">
        <w:trPr>
          <w:trHeight w:val="225"/>
          <w:tblCellSpacing w:w="22" w:type="dxa"/>
        </w:trPr>
        <w:tc>
          <w:tcPr>
            <w:tcW w:w="1753" w:type="dxa"/>
            <w:tcMar>
              <w:top w:w="15" w:type="dxa"/>
              <w:left w:w="15" w:type="dxa"/>
              <w:bottom w:w="15" w:type="dxa"/>
              <w:right w:w="15" w:type="dxa"/>
            </w:tcMar>
            <w:vAlign w:val="center"/>
            <w:hideMark/>
          </w:tcPr>
          <w:p w14:paraId="12B64E13" w14:textId="77777777" w:rsidR="003B33E7" w:rsidRPr="00C8654C" w:rsidRDefault="003B33E7" w:rsidP="003B33E7">
            <w:pPr>
              <w:spacing w:after="0"/>
              <w:rPr>
                <w:rFonts w:ascii="Verdana" w:hAnsi="Verdana"/>
                <w:sz w:val="20"/>
                <w:szCs w:val="20"/>
              </w:rPr>
            </w:pPr>
            <w:r w:rsidRPr="00C8654C">
              <w:rPr>
                <w:rFonts w:ascii="Verdana" w:hAnsi="Verdana"/>
                <w:b/>
                <w:bCs/>
                <w:sz w:val="20"/>
                <w:szCs w:val="20"/>
              </w:rPr>
              <w:t>Location</w:t>
            </w:r>
          </w:p>
        </w:tc>
        <w:tc>
          <w:tcPr>
            <w:tcW w:w="5796" w:type="dxa"/>
            <w:tcMar>
              <w:top w:w="15" w:type="dxa"/>
              <w:left w:w="15" w:type="dxa"/>
              <w:bottom w:w="15" w:type="dxa"/>
              <w:right w:w="15" w:type="dxa"/>
            </w:tcMar>
            <w:vAlign w:val="center"/>
            <w:hideMark/>
          </w:tcPr>
          <w:p w14:paraId="76DDED51" w14:textId="77777777" w:rsidR="003B33E7" w:rsidRPr="00C8654C" w:rsidRDefault="003B33E7" w:rsidP="003B33E7">
            <w:pPr>
              <w:spacing w:after="0"/>
              <w:rPr>
                <w:rFonts w:ascii="Verdana" w:hAnsi="Verdana"/>
                <w:sz w:val="20"/>
                <w:szCs w:val="20"/>
              </w:rPr>
            </w:pPr>
            <w:r w:rsidRPr="00C8654C">
              <w:rPr>
                <w:rFonts w:ascii="Verdana" w:hAnsi="Verdana"/>
                <w:sz w:val="20"/>
                <w:szCs w:val="20"/>
              </w:rPr>
              <w:t>WWW course</w:t>
            </w:r>
          </w:p>
        </w:tc>
      </w:tr>
    </w:tbl>
    <w:p w14:paraId="29B44C13" w14:textId="77777777" w:rsidR="003B33E7" w:rsidRPr="00C8654C" w:rsidRDefault="003B33E7" w:rsidP="003B33E7">
      <w:pPr>
        <w:spacing w:before="2" w:after="2"/>
        <w:rPr>
          <w:rFonts w:ascii="Verdana" w:hAnsi="Verdana"/>
          <w:sz w:val="20"/>
          <w:szCs w:val="20"/>
        </w:rPr>
      </w:pPr>
      <w:r w:rsidRPr="00C8654C">
        <w:rPr>
          <w:rFonts w:ascii="Verdana" w:hAnsi="Verdana"/>
          <w:b/>
          <w:bCs/>
          <w:sz w:val="20"/>
          <w:szCs w:val="20"/>
        </w:rPr>
        <w:t> </w:t>
      </w:r>
    </w:p>
    <w:p w14:paraId="04D72D1A" w14:textId="77777777" w:rsidR="003B33E7" w:rsidRPr="00C8654C" w:rsidRDefault="003B33E7" w:rsidP="003B33E7">
      <w:pPr>
        <w:spacing w:before="2" w:after="2"/>
        <w:rPr>
          <w:rFonts w:ascii="Verdana" w:hAnsi="Verdana"/>
          <w:b/>
          <w:bCs/>
          <w:sz w:val="20"/>
          <w:szCs w:val="20"/>
        </w:rPr>
      </w:pPr>
      <w:r w:rsidRPr="00C8654C">
        <w:rPr>
          <w:rFonts w:ascii="Verdana" w:hAnsi="Verdana"/>
          <w:b/>
          <w:bCs/>
          <w:sz w:val="20"/>
          <w:szCs w:val="20"/>
        </w:rPr>
        <w:t>Course Description</w:t>
      </w:r>
    </w:p>
    <w:p w14:paraId="7343ED16" w14:textId="77777777" w:rsidR="00CB68DD" w:rsidRPr="00C8654C" w:rsidRDefault="003B33E7" w:rsidP="003B33E7">
      <w:pPr>
        <w:spacing w:before="2" w:after="2"/>
        <w:rPr>
          <w:rStyle w:val="cprereq"/>
          <w:rFonts w:ascii="Verdana" w:hAnsi="Verdana"/>
          <w:sz w:val="20"/>
          <w:szCs w:val="20"/>
        </w:rPr>
      </w:pPr>
      <w:r w:rsidRPr="00C8654C">
        <w:rPr>
          <w:rStyle w:val="cprereq"/>
          <w:rFonts w:ascii="Verdana" w:hAnsi="Verdana"/>
          <w:b/>
          <w:bCs/>
          <w:sz w:val="20"/>
          <w:szCs w:val="20"/>
        </w:rPr>
        <w:t>Prefix</w:t>
      </w:r>
      <w:r w:rsidR="00CB68DD" w:rsidRPr="00C8654C">
        <w:rPr>
          <w:rStyle w:val="cprereq"/>
          <w:rFonts w:ascii="Verdana" w:hAnsi="Verdana"/>
          <w:sz w:val="20"/>
          <w:szCs w:val="20"/>
        </w:rPr>
        <w:t>: SPN1120</w:t>
      </w:r>
    </w:p>
    <w:p w14:paraId="4DE9FAC3" w14:textId="0FEB5B88" w:rsidR="004715DE" w:rsidRPr="00C8654C" w:rsidRDefault="003B33E7" w:rsidP="003B33E7">
      <w:pPr>
        <w:spacing w:before="2" w:after="2"/>
        <w:rPr>
          <w:rStyle w:val="cprereq"/>
          <w:rFonts w:ascii="Verdana" w:hAnsi="Verdana"/>
          <w:b/>
          <w:bCs/>
          <w:sz w:val="20"/>
          <w:szCs w:val="20"/>
        </w:rPr>
      </w:pPr>
      <w:r w:rsidRPr="00C8654C">
        <w:rPr>
          <w:rStyle w:val="cprereq"/>
          <w:rFonts w:ascii="Verdana" w:hAnsi="Verdana"/>
          <w:sz w:val="20"/>
          <w:szCs w:val="20"/>
        </w:rPr>
        <w:tab/>
      </w:r>
    </w:p>
    <w:p w14:paraId="7E11B117" w14:textId="3416BEBA" w:rsidR="00D81DF8" w:rsidRPr="00C8654C" w:rsidRDefault="003B33E7" w:rsidP="00960028">
      <w:pPr>
        <w:spacing w:before="2" w:after="2"/>
        <w:rPr>
          <w:rFonts w:ascii="Verdana" w:hAnsi="Verdana"/>
          <w:sz w:val="20"/>
          <w:szCs w:val="20"/>
        </w:rPr>
      </w:pPr>
      <w:r w:rsidRPr="00C8654C">
        <w:rPr>
          <w:rStyle w:val="cprereq"/>
          <w:rFonts w:ascii="Verdana" w:hAnsi="Verdana"/>
          <w:b/>
          <w:bCs/>
          <w:sz w:val="20"/>
          <w:szCs w:val="20"/>
        </w:rPr>
        <w:t>Description</w:t>
      </w:r>
      <w:r w:rsidRPr="00C8654C">
        <w:rPr>
          <w:rStyle w:val="cprereq"/>
          <w:rFonts w:ascii="Verdana" w:hAnsi="Verdana"/>
          <w:sz w:val="20"/>
          <w:szCs w:val="20"/>
        </w:rPr>
        <w:t>: </w:t>
      </w:r>
      <w:r w:rsidR="00D81DF8" w:rsidRPr="00C8654C">
        <w:rPr>
          <w:rFonts w:ascii="Verdana" w:hAnsi="Verdana" w:cs="Times New Roman"/>
          <w:sz w:val="20"/>
          <w:szCs w:val="20"/>
        </w:rPr>
        <w:t>This course is an introduction to the Spanish language and culture. It is the first class of two semesters. The purpose is to introduce you to the experience of learning a foreign language, and give you the basic tools to continue your other Spanish courses. Students should expect substantial commitment and study outside the time spent online. The level of proficiency you attain will depend on you as the student.  </w:t>
      </w:r>
    </w:p>
    <w:p w14:paraId="29A78A45" w14:textId="77777777" w:rsidR="003B33E7" w:rsidRPr="00C8654C" w:rsidRDefault="003B33E7" w:rsidP="003B33E7">
      <w:pPr>
        <w:spacing w:before="2" w:after="2"/>
        <w:rPr>
          <w:rFonts w:ascii="Verdana" w:hAnsi="Verdana"/>
          <w:sz w:val="20"/>
          <w:szCs w:val="20"/>
        </w:rPr>
      </w:pPr>
    </w:p>
    <w:p w14:paraId="1B704D23" w14:textId="77777777" w:rsidR="003B33E7" w:rsidRPr="00C8654C" w:rsidRDefault="003B33E7" w:rsidP="003B33E7">
      <w:pPr>
        <w:spacing w:before="2" w:after="2"/>
        <w:rPr>
          <w:rFonts w:ascii="Verdana" w:hAnsi="Verdana"/>
          <w:sz w:val="20"/>
          <w:szCs w:val="20"/>
        </w:rPr>
      </w:pPr>
      <w:r w:rsidRPr="00C8654C">
        <w:rPr>
          <w:rFonts w:ascii="Verdana" w:hAnsi="Verdana"/>
          <w:b/>
          <w:bCs/>
          <w:sz w:val="20"/>
          <w:szCs w:val="20"/>
        </w:rPr>
        <w:t>Catalog Description</w:t>
      </w:r>
    </w:p>
    <w:p w14:paraId="18F10EB2" w14:textId="77777777" w:rsidR="00D81DF8" w:rsidRPr="00C8654C" w:rsidRDefault="00D81DF8" w:rsidP="003B33E7">
      <w:pPr>
        <w:spacing w:before="2" w:after="2"/>
        <w:rPr>
          <w:rFonts w:ascii="Verdana" w:eastAsia="Times New Roman" w:hAnsi="Verdana" w:cs="Times New Roman"/>
          <w:sz w:val="20"/>
          <w:szCs w:val="20"/>
        </w:rPr>
      </w:pPr>
      <w:r w:rsidRPr="00C8654C">
        <w:rPr>
          <w:rFonts w:ascii="Verdana" w:eastAsia="Times New Roman" w:hAnsi="Verdana" w:cs="Times New Roman"/>
          <w:sz w:val="20"/>
          <w:szCs w:val="20"/>
        </w:rPr>
        <w:t>Emphasis on everyday use of the language, integrating basic grammar, vocabulary, composition, and culture through a conversational approach to Spanish. Not open to native speakers. A minimum grade of C is required to pass this course if being used to satisfy the General Education Foreign Language Proficiency Requirement.</w:t>
      </w:r>
    </w:p>
    <w:p w14:paraId="06251374" w14:textId="72CD7131" w:rsidR="003B33E7" w:rsidRPr="00C8654C" w:rsidRDefault="003B33E7" w:rsidP="003B33E7">
      <w:pPr>
        <w:spacing w:before="2" w:after="2"/>
        <w:rPr>
          <w:rFonts w:ascii="Verdana" w:hAnsi="Verdana"/>
          <w:sz w:val="20"/>
          <w:szCs w:val="20"/>
        </w:rPr>
      </w:pPr>
      <w:r w:rsidRPr="00C8654C">
        <w:rPr>
          <w:rStyle w:val="cprereq"/>
          <w:rFonts w:ascii="Verdana" w:hAnsi="Verdana"/>
          <w:sz w:val="20"/>
          <w:szCs w:val="20"/>
        </w:rPr>
        <w:t> </w:t>
      </w:r>
    </w:p>
    <w:p w14:paraId="5767FA84" w14:textId="77777777" w:rsidR="003B33E7" w:rsidRPr="00C8654C" w:rsidRDefault="003B33E7" w:rsidP="003B33E7">
      <w:pPr>
        <w:spacing w:before="2" w:after="2"/>
        <w:rPr>
          <w:rFonts w:ascii="Verdana" w:hAnsi="Verdana"/>
          <w:sz w:val="20"/>
          <w:szCs w:val="20"/>
        </w:rPr>
      </w:pPr>
      <w:r w:rsidRPr="00C8654C">
        <w:rPr>
          <w:rFonts w:ascii="Verdana" w:hAnsi="Verdana"/>
          <w:b/>
          <w:bCs/>
          <w:sz w:val="20"/>
          <w:szCs w:val="20"/>
        </w:rPr>
        <w:t>Prerequisite</w:t>
      </w:r>
    </w:p>
    <w:p w14:paraId="1413965C" w14:textId="77777777" w:rsidR="00D81DF8" w:rsidRPr="00C8654C" w:rsidRDefault="00D81DF8" w:rsidP="003B33E7">
      <w:pPr>
        <w:spacing w:before="2" w:after="2"/>
        <w:rPr>
          <w:rStyle w:val="cprereq"/>
          <w:rFonts w:ascii="Verdana" w:hAnsi="Verdana"/>
          <w:sz w:val="20"/>
          <w:szCs w:val="20"/>
        </w:rPr>
      </w:pPr>
      <w:r w:rsidRPr="00C8654C">
        <w:rPr>
          <w:rStyle w:val="cprereq"/>
          <w:rFonts w:ascii="Verdana" w:hAnsi="Verdana"/>
          <w:sz w:val="20"/>
          <w:szCs w:val="20"/>
        </w:rPr>
        <w:t>None</w:t>
      </w:r>
    </w:p>
    <w:p w14:paraId="3C28F5FE" w14:textId="4E7BFCEC" w:rsidR="003B33E7" w:rsidRPr="00C8654C" w:rsidRDefault="003B33E7" w:rsidP="003B33E7">
      <w:pPr>
        <w:spacing w:before="2" w:after="2"/>
        <w:rPr>
          <w:rFonts w:ascii="Verdana" w:hAnsi="Verdana"/>
          <w:sz w:val="20"/>
          <w:szCs w:val="20"/>
        </w:rPr>
      </w:pPr>
      <w:r w:rsidRPr="00C8654C">
        <w:rPr>
          <w:rStyle w:val="cprereq"/>
          <w:rFonts w:ascii="Verdana" w:hAnsi="Verdana"/>
          <w:sz w:val="20"/>
          <w:szCs w:val="20"/>
        </w:rPr>
        <w:t> </w:t>
      </w:r>
    </w:p>
    <w:p w14:paraId="0A71D503" w14:textId="724061B3" w:rsidR="003B33E7" w:rsidRPr="00C8654C" w:rsidRDefault="003B33E7" w:rsidP="003B33E7">
      <w:pPr>
        <w:spacing w:before="2" w:after="2"/>
        <w:rPr>
          <w:rFonts w:ascii="Verdana" w:hAnsi="Verdana"/>
          <w:sz w:val="20"/>
          <w:szCs w:val="20"/>
        </w:rPr>
      </w:pPr>
      <w:r w:rsidRPr="00C8654C">
        <w:rPr>
          <w:rFonts w:ascii="Verdana" w:hAnsi="Verdana"/>
          <w:b/>
          <w:bCs/>
          <w:sz w:val="20"/>
          <w:szCs w:val="20"/>
        </w:rPr>
        <w:t>Abou</w:t>
      </w:r>
      <w:r w:rsidR="00960028" w:rsidRPr="00C8654C">
        <w:rPr>
          <w:rFonts w:ascii="Verdana" w:hAnsi="Verdana"/>
          <w:b/>
          <w:bCs/>
          <w:sz w:val="20"/>
          <w:szCs w:val="20"/>
        </w:rPr>
        <w:t>t SPN1120</w:t>
      </w:r>
      <w:r w:rsidRPr="00C8654C">
        <w:rPr>
          <w:rFonts w:ascii="Verdana" w:hAnsi="Verdana"/>
          <w:b/>
          <w:bCs/>
          <w:sz w:val="20"/>
          <w:szCs w:val="20"/>
        </w:rPr>
        <w:t xml:space="preserve"> Online</w:t>
      </w:r>
    </w:p>
    <w:p w14:paraId="4C058F5C" w14:textId="77777777" w:rsidR="003B33E7" w:rsidRPr="00C8654C" w:rsidRDefault="009F248F" w:rsidP="003B33E7">
      <w:pPr>
        <w:spacing w:before="2" w:after="2"/>
        <w:rPr>
          <w:rFonts w:ascii="Verdana" w:hAnsi="Verdana"/>
          <w:sz w:val="20"/>
          <w:szCs w:val="20"/>
        </w:rPr>
      </w:pPr>
      <w:r w:rsidRPr="00C8654C">
        <w:rPr>
          <w:rFonts w:ascii="Verdana" w:hAnsi="Verdana"/>
          <w:sz w:val="20"/>
          <w:szCs w:val="20"/>
        </w:rPr>
        <w:t xml:space="preserve">This course requires </w:t>
      </w:r>
      <w:r w:rsidRPr="00C8654C">
        <w:rPr>
          <w:rFonts w:ascii="Verdana" w:hAnsi="Verdana"/>
          <w:b/>
          <w:bCs/>
          <w:sz w:val="20"/>
          <w:szCs w:val="20"/>
        </w:rPr>
        <w:t>self-discipline and time commitment</w:t>
      </w:r>
      <w:r w:rsidRPr="00C8654C">
        <w:rPr>
          <w:rFonts w:ascii="Verdana" w:hAnsi="Verdana"/>
          <w:sz w:val="20"/>
          <w:szCs w:val="20"/>
        </w:rPr>
        <w:t xml:space="preserve">.  </w:t>
      </w:r>
      <w:r w:rsidR="003B33E7" w:rsidRPr="00C8654C">
        <w:rPr>
          <w:rFonts w:ascii="Verdana" w:hAnsi="Verdana"/>
          <w:sz w:val="20"/>
          <w:szCs w:val="20"/>
        </w:rPr>
        <w:t xml:space="preserve">Students </w:t>
      </w:r>
      <w:r w:rsidRPr="00C8654C">
        <w:rPr>
          <w:rFonts w:ascii="Verdana" w:hAnsi="Verdana"/>
          <w:sz w:val="20"/>
          <w:szCs w:val="20"/>
        </w:rPr>
        <w:t>are e</w:t>
      </w:r>
      <w:r w:rsidR="003B33E7" w:rsidRPr="00C8654C">
        <w:rPr>
          <w:rFonts w:ascii="Verdana" w:hAnsi="Verdana"/>
          <w:sz w:val="20"/>
          <w:szCs w:val="20"/>
        </w:rPr>
        <w:t>xpect</w:t>
      </w:r>
      <w:r w:rsidRPr="00C8654C">
        <w:rPr>
          <w:rFonts w:ascii="Verdana" w:hAnsi="Verdana"/>
          <w:sz w:val="20"/>
          <w:szCs w:val="20"/>
        </w:rPr>
        <w:t>ed to dedicate substantial</w:t>
      </w:r>
      <w:r w:rsidR="003B33E7" w:rsidRPr="00C8654C">
        <w:rPr>
          <w:rFonts w:ascii="Verdana" w:hAnsi="Verdana"/>
          <w:sz w:val="20"/>
          <w:szCs w:val="20"/>
        </w:rPr>
        <w:t xml:space="preserve"> time </w:t>
      </w:r>
      <w:r w:rsidRPr="00C8654C">
        <w:rPr>
          <w:rFonts w:ascii="Verdana" w:hAnsi="Verdana"/>
          <w:sz w:val="20"/>
          <w:szCs w:val="20"/>
        </w:rPr>
        <w:t xml:space="preserve">to study outside the time </w:t>
      </w:r>
      <w:r w:rsidR="003B33E7" w:rsidRPr="00C8654C">
        <w:rPr>
          <w:rFonts w:ascii="Verdana" w:hAnsi="Verdana"/>
          <w:sz w:val="20"/>
          <w:szCs w:val="20"/>
        </w:rPr>
        <w:t>spent online</w:t>
      </w:r>
      <w:r w:rsidRPr="00C8654C">
        <w:rPr>
          <w:rFonts w:ascii="Verdana" w:hAnsi="Verdana"/>
          <w:sz w:val="20"/>
          <w:szCs w:val="20"/>
        </w:rPr>
        <w:t xml:space="preserve"> in completing activities</w:t>
      </w:r>
      <w:r w:rsidR="003B33E7" w:rsidRPr="00C8654C">
        <w:rPr>
          <w:rFonts w:ascii="Verdana" w:hAnsi="Verdana"/>
          <w:sz w:val="20"/>
          <w:szCs w:val="20"/>
        </w:rPr>
        <w:t>. The level of proficiency you attain will depend on you as the student. If you feel you lack the self-discipline</w:t>
      </w:r>
      <w:r w:rsidRPr="00C8654C">
        <w:rPr>
          <w:rFonts w:ascii="Verdana" w:hAnsi="Verdana"/>
          <w:sz w:val="20"/>
          <w:szCs w:val="20"/>
        </w:rPr>
        <w:t>, motivation,</w:t>
      </w:r>
      <w:r w:rsidR="003B33E7" w:rsidRPr="00C8654C">
        <w:rPr>
          <w:rFonts w:ascii="Verdana" w:hAnsi="Verdana"/>
          <w:sz w:val="20"/>
          <w:szCs w:val="20"/>
        </w:rPr>
        <w:t xml:space="preserve"> and time </w:t>
      </w:r>
      <w:r w:rsidRPr="00C8654C">
        <w:rPr>
          <w:rFonts w:ascii="Verdana" w:hAnsi="Verdana"/>
          <w:sz w:val="20"/>
          <w:szCs w:val="20"/>
        </w:rPr>
        <w:t xml:space="preserve">it requires for you to </w:t>
      </w:r>
      <w:r w:rsidR="003B33E7" w:rsidRPr="00C8654C">
        <w:rPr>
          <w:rFonts w:ascii="Verdana" w:hAnsi="Verdana"/>
          <w:sz w:val="20"/>
          <w:szCs w:val="20"/>
        </w:rPr>
        <w:t>be successful in this course, you may want to consider the classroom setting instead. Keep up with the pace of the course and ask for help as soon as you feel you need it. </w:t>
      </w:r>
    </w:p>
    <w:p w14:paraId="0F345214" w14:textId="77777777" w:rsidR="00960028" w:rsidRPr="00C8654C" w:rsidRDefault="003B33E7" w:rsidP="00960028">
      <w:pPr>
        <w:spacing w:before="2" w:after="2"/>
        <w:rPr>
          <w:rFonts w:ascii="Verdana" w:hAnsi="Verdana"/>
          <w:sz w:val="20"/>
          <w:szCs w:val="20"/>
        </w:rPr>
      </w:pPr>
      <w:r w:rsidRPr="00C8654C">
        <w:rPr>
          <w:rFonts w:ascii="Verdana" w:hAnsi="Verdana"/>
          <w:sz w:val="20"/>
          <w:szCs w:val="20"/>
        </w:rPr>
        <w:t> </w:t>
      </w:r>
    </w:p>
    <w:p w14:paraId="6E5AD173" w14:textId="653D6FC7" w:rsidR="003B33E7" w:rsidRPr="00C8654C" w:rsidRDefault="003B33E7" w:rsidP="00960028">
      <w:pPr>
        <w:spacing w:before="2" w:after="2"/>
        <w:rPr>
          <w:rFonts w:ascii="Verdana" w:hAnsi="Verdana"/>
          <w:sz w:val="20"/>
          <w:szCs w:val="20"/>
        </w:rPr>
      </w:pPr>
      <w:r w:rsidRPr="00C8654C">
        <w:rPr>
          <w:rFonts w:ascii="Verdana" w:hAnsi="Verdana"/>
          <w:b/>
          <w:bCs/>
          <w:sz w:val="20"/>
          <w:szCs w:val="20"/>
        </w:rPr>
        <w:t>Course Objectives</w:t>
      </w:r>
    </w:p>
    <w:p w14:paraId="7F7B1088" w14:textId="324D15A4" w:rsidR="006E273A" w:rsidRPr="00C8654C" w:rsidRDefault="006E273A" w:rsidP="006E273A">
      <w:pPr>
        <w:spacing w:after="0"/>
        <w:rPr>
          <w:rFonts w:ascii="Verdana" w:hAnsi="Verdana"/>
          <w:sz w:val="20"/>
          <w:szCs w:val="20"/>
        </w:rPr>
      </w:pPr>
      <w:r w:rsidRPr="00C8654C">
        <w:rPr>
          <w:rFonts w:ascii="Verdana" w:hAnsi="Verdana"/>
          <w:sz w:val="20"/>
          <w:szCs w:val="20"/>
        </w:rPr>
        <w:t>At the end of the semester students are expected to use the target language to speak, listen, write and read about:</w:t>
      </w:r>
    </w:p>
    <w:p w14:paraId="2F363D86" w14:textId="77777777" w:rsidR="006E273A" w:rsidRPr="00C8654C" w:rsidRDefault="006E273A" w:rsidP="006E273A">
      <w:pPr>
        <w:numPr>
          <w:ilvl w:val="0"/>
          <w:numId w:val="26"/>
        </w:numPr>
        <w:spacing w:before="100" w:beforeAutospacing="1" w:after="100" w:afterAutospacing="1" w:line="240" w:lineRule="auto"/>
        <w:rPr>
          <w:rFonts w:ascii="Verdana" w:eastAsia="Times New Roman" w:hAnsi="Verdana" w:cs="Times New Roman"/>
          <w:sz w:val="20"/>
          <w:szCs w:val="20"/>
        </w:rPr>
      </w:pPr>
      <w:r w:rsidRPr="00C8654C">
        <w:rPr>
          <w:rFonts w:ascii="Verdana" w:eastAsia="Times New Roman" w:hAnsi="Verdana" w:cs="Times New Roman"/>
          <w:sz w:val="20"/>
          <w:szCs w:val="20"/>
        </w:rPr>
        <w:t>Introduce self and others</w:t>
      </w:r>
    </w:p>
    <w:p w14:paraId="4EE30AEE" w14:textId="77777777" w:rsidR="006E273A" w:rsidRPr="00C8654C" w:rsidRDefault="006E273A" w:rsidP="006E273A">
      <w:pPr>
        <w:numPr>
          <w:ilvl w:val="0"/>
          <w:numId w:val="26"/>
        </w:numPr>
        <w:spacing w:before="100" w:beforeAutospacing="1" w:after="100" w:afterAutospacing="1" w:line="240" w:lineRule="auto"/>
        <w:rPr>
          <w:rFonts w:ascii="Verdana" w:eastAsia="Times New Roman" w:hAnsi="Verdana" w:cs="Times New Roman"/>
          <w:sz w:val="20"/>
          <w:szCs w:val="20"/>
        </w:rPr>
      </w:pPr>
      <w:r w:rsidRPr="00C8654C">
        <w:rPr>
          <w:rFonts w:ascii="Verdana" w:eastAsia="Times New Roman" w:hAnsi="Verdana" w:cs="Times New Roman"/>
          <w:sz w:val="20"/>
          <w:szCs w:val="20"/>
        </w:rPr>
        <w:t>Describe self and others</w:t>
      </w:r>
    </w:p>
    <w:p w14:paraId="772730B6" w14:textId="77777777" w:rsidR="006E273A" w:rsidRPr="00C8654C" w:rsidRDefault="006E273A" w:rsidP="006E273A">
      <w:pPr>
        <w:numPr>
          <w:ilvl w:val="0"/>
          <w:numId w:val="26"/>
        </w:numPr>
        <w:spacing w:before="100" w:beforeAutospacing="1" w:after="100" w:afterAutospacing="1" w:line="240" w:lineRule="auto"/>
        <w:rPr>
          <w:rFonts w:ascii="Verdana" w:eastAsia="Times New Roman" w:hAnsi="Verdana" w:cs="Times New Roman"/>
          <w:sz w:val="20"/>
          <w:szCs w:val="20"/>
        </w:rPr>
      </w:pPr>
      <w:r w:rsidRPr="00C8654C">
        <w:rPr>
          <w:rFonts w:ascii="Verdana" w:eastAsia="Times New Roman" w:hAnsi="Verdana" w:cs="Times New Roman"/>
          <w:sz w:val="20"/>
          <w:szCs w:val="20"/>
        </w:rPr>
        <w:t>Ask and answer questions</w:t>
      </w:r>
    </w:p>
    <w:p w14:paraId="3584B7AB" w14:textId="77777777" w:rsidR="006E273A" w:rsidRPr="00C8654C" w:rsidRDefault="006E273A" w:rsidP="006E273A">
      <w:pPr>
        <w:numPr>
          <w:ilvl w:val="0"/>
          <w:numId w:val="26"/>
        </w:numPr>
        <w:spacing w:before="100" w:beforeAutospacing="1" w:after="100" w:afterAutospacing="1" w:line="240" w:lineRule="auto"/>
        <w:rPr>
          <w:rFonts w:ascii="Verdana" w:eastAsia="Times New Roman" w:hAnsi="Verdana" w:cs="Times New Roman"/>
          <w:sz w:val="20"/>
          <w:szCs w:val="20"/>
        </w:rPr>
      </w:pPr>
      <w:r w:rsidRPr="00C8654C">
        <w:rPr>
          <w:rFonts w:ascii="Verdana" w:eastAsia="Times New Roman" w:hAnsi="Verdana" w:cs="Times New Roman"/>
          <w:sz w:val="20"/>
          <w:szCs w:val="20"/>
        </w:rPr>
        <w:t>Express likes and dislikes</w:t>
      </w:r>
    </w:p>
    <w:p w14:paraId="3F86F735" w14:textId="77777777" w:rsidR="006E273A" w:rsidRPr="00C8654C" w:rsidRDefault="006E273A" w:rsidP="006E273A">
      <w:pPr>
        <w:numPr>
          <w:ilvl w:val="0"/>
          <w:numId w:val="26"/>
        </w:numPr>
        <w:spacing w:before="100" w:beforeAutospacing="1" w:after="100" w:afterAutospacing="1" w:line="240" w:lineRule="auto"/>
        <w:rPr>
          <w:rFonts w:ascii="Verdana" w:eastAsia="Times New Roman" w:hAnsi="Verdana" w:cs="Times New Roman"/>
          <w:sz w:val="20"/>
          <w:szCs w:val="20"/>
        </w:rPr>
      </w:pPr>
      <w:r w:rsidRPr="00C8654C">
        <w:rPr>
          <w:rFonts w:ascii="Verdana" w:eastAsia="Times New Roman" w:hAnsi="Verdana" w:cs="Times New Roman"/>
          <w:sz w:val="20"/>
          <w:szCs w:val="20"/>
        </w:rPr>
        <w:t>Describe the physical environment</w:t>
      </w:r>
    </w:p>
    <w:p w14:paraId="37C68F29" w14:textId="77777777" w:rsidR="006E273A" w:rsidRPr="00C8654C" w:rsidRDefault="006E273A" w:rsidP="006E273A">
      <w:pPr>
        <w:numPr>
          <w:ilvl w:val="0"/>
          <w:numId w:val="26"/>
        </w:numPr>
        <w:spacing w:before="100" w:beforeAutospacing="1" w:after="100" w:afterAutospacing="1" w:line="240" w:lineRule="auto"/>
        <w:rPr>
          <w:rFonts w:ascii="Verdana" w:eastAsia="Times New Roman" w:hAnsi="Verdana" w:cs="Times New Roman"/>
          <w:sz w:val="20"/>
          <w:szCs w:val="20"/>
        </w:rPr>
      </w:pPr>
      <w:r w:rsidRPr="00C8654C">
        <w:rPr>
          <w:rFonts w:ascii="Verdana" w:eastAsia="Times New Roman" w:hAnsi="Verdana" w:cs="Times New Roman"/>
          <w:sz w:val="20"/>
          <w:szCs w:val="20"/>
        </w:rPr>
        <w:lastRenderedPageBreak/>
        <w:t>Negotiate elements of time</w:t>
      </w:r>
    </w:p>
    <w:p w14:paraId="576EE8BE" w14:textId="77777777" w:rsidR="006E273A" w:rsidRPr="00C8654C" w:rsidRDefault="006E273A" w:rsidP="006E273A">
      <w:pPr>
        <w:numPr>
          <w:ilvl w:val="0"/>
          <w:numId w:val="26"/>
        </w:numPr>
        <w:spacing w:before="100" w:beforeAutospacing="1" w:after="100" w:afterAutospacing="1" w:line="240" w:lineRule="auto"/>
        <w:rPr>
          <w:rFonts w:ascii="Verdana" w:eastAsia="Times New Roman" w:hAnsi="Verdana" w:cs="Times New Roman"/>
          <w:sz w:val="20"/>
          <w:szCs w:val="20"/>
        </w:rPr>
      </w:pPr>
      <w:r w:rsidRPr="00C8654C">
        <w:rPr>
          <w:rFonts w:ascii="Verdana" w:eastAsia="Times New Roman" w:hAnsi="Verdana" w:cs="Times New Roman"/>
          <w:sz w:val="20"/>
          <w:szCs w:val="20"/>
        </w:rPr>
        <w:t>Describe daily routine</w:t>
      </w:r>
    </w:p>
    <w:p w14:paraId="54E39A7D" w14:textId="273AC7D4" w:rsidR="006E273A" w:rsidRPr="00C8654C" w:rsidRDefault="006E273A" w:rsidP="006E273A">
      <w:pPr>
        <w:spacing w:before="100" w:beforeAutospacing="1" w:after="100" w:afterAutospacing="1" w:line="240" w:lineRule="auto"/>
        <w:rPr>
          <w:rFonts w:ascii="Verdana" w:hAnsi="Verdana" w:cs="Times New Roman"/>
          <w:sz w:val="20"/>
          <w:szCs w:val="20"/>
        </w:rPr>
      </w:pPr>
      <w:r w:rsidRPr="00C8654C">
        <w:rPr>
          <w:rFonts w:ascii="Verdana" w:hAnsi="Verdana" w:cs="Times New Roman"/>
          <w:sz w:val="20"/>
          <w:szCs w:val="20"/>
        </w:rPr>
        <w:t>The linguistic objective is for the student to communicate at a novice high</w:t>
      </w:r>
      <w:r w:rsidR="00DE09D6" w:rsidRPr="00C8654C">
        <w:rPr>
          <w:rFonts w:ascii="Verdana" w:hAnsi="Verdana" w:cs="Times New Roman"/>
          <w:sz w:val="20"/>
          <w:szCs w:val="20"/>
        </w:rPr>
        <w:t> level</w:t>
      </w:r>
      <w:r w:rsidRPr="00C8654C">
        <w:rPr>
          <w:rFonts w:ascii="Verdana" w:hAnsi="Verdana" w:cs="Times New Roman"/>
          <w:sz w:val="20"/>
          <w:szCs w:val="20"/>
        </w:rPr>
        <w:t xml:space="preserve"> of proficiency (using the American Council of Teachers of Foreign Language proficiency guidelines) when communicating in the target language</w:t>
      </w:r>
    </w:p>
    <w:p w14:paraId="607FAD31" w14:textId="77777777" w:rsidR="003B33E7" w:rsidRPr="00C8654C" w:rsidRDefault="003B33E7" w:rsidP="00F20EE0">
      <w:pPr>
        <w:spacing w:after="0"/>
        <w:rPr>
          <w:rFonts w:ascii="Verdana" w:hAnsi="Verdana" w:cs="Times New Roman"/>
          <w:sz w:val="20"/>
          <w:szCs w:val="20"/>
        </w:rPr>
      </w:pPr>
      <w:r w:rsidRPr="00C8654C">
        <w:rPr>
          <w:rFonts w:ascii="Verdana" w:hAnsi="Verdana" w:cs="Times New Roman"/>
          <w:sz w:val="20"/>
          <w:szCs w:val="20"/>
        </w:rPr>
        <w:t xml:space="preserve">In agreement with the </w:t>
      </w:r>
      <w:r w:rsidRPr="00C8654C">
        <w:rPr>
          <w:rFonts w:ascii="Verdana" w:hAnsi="Verdana" w:cs="Times New Roman"/>
          <w:i/>
          <w:iCs/>
          <w:sz w:val="20"/>
          <w:szCs w:val="20"/>
        </w:rPr>
        <w:t>Standards for Foreign Language Learning in the 21st Century</w:t>
      </w:r>
      <w:r w:rsidRPr="00C8654C">
        <w:rPr>
          <w:rFonts w:ascii="Verdana" w:hAnsi="Verdana" w:cs="Times New Roman"/>
          <w:sz w:val="20"/>
          <w:szCs w:val="20"/>
        </w:rPr>
        <w:t>, also known as the “</w:t>
      </w:r>
      <w:r w:rsidRPr="00C8654C">
        <w:rPr>
          <w:rFonts w:ascii="Verdana" w:hAnsi="Verdana" w:cs="Times New Roman"/>
          <w:b/>
          <w:bCs/>
          <w:sz w:val="20"/>
          <w:szCs w:val="20"/>
        </w:rPr>
        <w:t>5C’s”</w:t>
      </w:r>
      <w:r w:rsidRPr="00C8654C">
        <w:rPr>
          <w:rFonts w:ascii="Verdana" w:hAnsi="Verdana" w:cs="Times New Roman"/>
          <w:sz w:val="20"/>
          <w:szCs w:val="20"/>
        </w:rPr>
        <w:t>, this course will enable students to: </w:t>
      </w:r>
    </w:p>
    <w:p w14:paraId="1D240ADE" w14:textId="77777777" w:rsidR="003B33E7" w:rsidRPr="00C8654C" w:rsidRDefault="003B33E7" w:rsidP="00F20EE0">
      <w:pPr>
        <w:pStyle w:val="ListParagraph"/>
        <w:numPr>
          <w:ilvl w:val="0"/>
          <w:numId w:val="23"/>
        </w:numPr>
        <w:spacing w:before="0" w:beforeAutospacing="0" w:after="0" w:afterAutospacing="0"/>
        <w:rPr>
          <w:rFonts w:ascii="Verdana" w:hAnsi="Verdana"/>
          <w:sz w:val="20"/>
          <w:szCs w:val="20"/>
        </w:rPr>
      </w:pPr>
      <w:r w:rsidRPr="00C8654C">
        <w:rPr>
          <w:rFonts w:ascii="Verdana" w:hAnsi="Verdana"/>
          <w:b/>
          <w:bCs/>
          <w:sz w:val="20"/>
          <w:szCs w:val="20"/>
          <w:u w:val="single"/>
        </w:rPr>
        <w:t>Communicate</w:t>
      </w:r>
      <w:r w:rsidRPr="00C8654C">
        <w:rPr>
          <w:rFonts w:ascii="Verdana" w:hAnsi="Verdana"/>
          <w:sz w:val="20"/>
          <w:szCs w:val="20"/>
        </w:rPr>
        <w:t xml:space="preserve"> in Spanish (according to proficiency level targeted in the course). </w:t>
      </w:r>
    </w:p>
    <w:p w14:paraId="0AC1A6DE" w14:textId="77777777" w:rsidR="003B33E7" w:rsidRPr="00C8654C" w:rsidRDefault="003B33E7" w:rsidP="003B33E7">
      <w:pPr>
        <w:pStyle w:val="ListParagraph"/>
        <w:numPr>
          <w:ilvl w:val="0"/>
          <w:numId w:val="23"/>
        </w:numPr>
        <w:rPr>
          <w:rFonts w:ascii="Verdana" w:hAnsi="Verdana"/>
          <w:sz w:val="20"/>
          <w:szCs w:val="20"/>
        </w:rPr>
      </w:pPr>
      <w:r w:rsidRPr="00C8654C">
        <w:rPr>
          <w:rFonts w:ascii="Verdana" w:hAnsi="Verdana"/>
          <w:sz w:val="20"/>
          <w:szCs w:val="20"/>
        </w:rPr>
        <w:t xml:space="preserve">Gain knowledge and understanding of </w:t>
      </w:r>
      <w:r w:rsidRPr="00C8654C">
        <w:rPr>
          <w:rFonts w:ascii="Verdana" w:hAnsi="Verdana"/>
          <w:b/>
          <w:bCs/>
          <w:sz w:val="20"/>
          <w:szCs w:val="20"/>
          <w:u w:val="single"/>
        </w:rPr>
        <w:t>Cultures</w:t>
      </w:r>
      <w:r w:rsidRPr="00C8654C">
        <w:rPr>
          <w:rFonts w:ascii="Verdana" w:hAnsi="Verdana"/>
          <w:sz w:val="20"/>
          <w:szCs w:val="20"/>
        </w:rPr>
        <w:t xml:space="preserve"> of the Hispanic world. </w:t>
      </w:r>
    </w:p>
    <w:p w14:paraId="422B3950" w14:textId="77777777" w:rsidR="003B33E7" w:rsidRPr="00C8654C" w:rsidRDefault="003B33E7" w:rsidP="003B33E7">
      <w:pPr>
        <w:pStyle w:val="ListParagraph"/>
        <w:numPr>
          <w:ilvl w:val="0"/>
          <w:numId w:val="23"/>
        </w:numPr>
        <w:rPr>
          <w:rFonts w:ascii="Verdana" w:hAnsi="Verdana"/>
          <w:sz w:val="20"/>
          <w:szCs w:val="20"/>
        </w:rPr>
      </w:pPr>
      <w:r w:rsidRPr="00C8654C">
        <w:rPr>
          <w:rFonts w:ascii="Verdana" w:hAnsi="Verdana"/>
          <w:b/>
          <w:bCs/>
          <w:sz w:val="20"/>
          <w:szCs w:val="20"/>
          <w:u w:val="single"/>
        </w:rPr>
        <w:t>Connect</w:t>
      </w:r>
      <w:r w:rsidRPr="00C8654C">
        <w:rPr>
          <w:rFonts w:ascii="Verdana" w:hAnsi="Verdana"/>
          <w:sz w:val="20"/>
          <w:szCs w:val="20"/>
        </w:rPr>
        <w:t xml:space="preserve"> with other disciplines and acquire new information. </w:t>
      </w:r>
    </w:p>
    <w:p w14:paraId="0F42816A" w14:textId="77777777" w:rsidR="003B33E7" w:rsidRPr="00C8654C" w:rsidRDefault="003B33E7" w:rsidP="003B33E7">
      <w:pPr>
        <w:pStyle w:val="ListParagraph"/>
        <w:numPr>
          <w:ilvl w:val="0"/>
          <w:numId w:val="23"/>
        </w:numPr>
        <w:rPr>
          <w:rFonts w:ascii="Verdana" w:hAnsi="Verdana"/>
          <w:sz w:val="20"/>
          <w:szCs w:val="20"/>
        </w:rPr>
      </w:pPr>
      <w:r w:rsidRPr="00C8654C">
        <w:rPr>
          <w:rFonts w:ascii="Verdana" w:hAnsi="Verdana"/>
          <w:sz w:val="20"/>
          <w:szCs w:val="20"/>
        </w:rPr>
        <w:t xml:space="preserve">Develop awareness of similarities and differences (comparisons) among language and </w:t>
      </w:r>
      <w:r w:rsidRPr="00C8654C">
        <w:rPr>
          <w:rFonts w:ascii="Verdana" w:hAnsi="Verdana"/>
          <w:b/>
          <w:bCs/>
          <w:sz w:val="20"/>
          <w:szCs w:val="20"/>
          <w:u w:val="single"/>
        </w:rPr>
        <w:t>Culture</w:t>
      </w:r>
      <w:r w:rsidRPr="00C8654C">
        <w:rPr>
          <w:rFonts w:ascii="Verdana" w:hAnsi="Verdana"/>
          <w:sz w:val="20"/>
          <w:szCs w:val="20"/>
        </w:rPr>
        <w:t xml:space="preserve"> systems around the world.</w:t>
      </w:r>
    </w:p>
    <w:p w14:paraId="51FD2B2A" w14:textId="7175E0AB" w:rsidR="006E273A" w:rsidRPr="00C8654C" w:rsidRDefault="003B33E7" w:rsidP="006E273A">
      <w:pPr>
        <w:pStyle w:val="ListParagraph"/>
        <w:numPr>
          <w:ilvl w:val="0"/>
          <w:numId w:val="23"/>
        </w:numPr>
        <w:rPr>
          <w:rFonts w:ascii="Verdana" w:hAnsi="Verdana"/>
          <w:sz w:val="20"/>
          <w:szCs w:val="20"/>
        </w:rPr>
      </w:pPr>
      <w:r w:rsidRPr="00C8654C">
        <w:rPr>
          <w:rFonts w:ascii="Verdana" w:hAnsi="Verdana"/>
          <w:sz w:val="20"/>
          <w:szCs w:val="20"/>
        </w:rPr>
        <w:t xml:space="preserve">Use the language and the knowledge gain in the course to participate in </w:t>
      </w:r>
      <w:r w:rsidRPr="00C8654C">
        <w:rPr>
          <w:rFonts w:ascii="Verdana" w:hAnsi="Verdana"/>
          <w:b/>
          <w:bCs/>
          <w:sz w:val="20"/>
          <w:szCs w:val="20"/>
          <w:u w:val="single"/>
        </w:rPr>
        <w:t>Communities</w:t>
      </w:r>
      <w:r w:rsidRPr="00C8654C">
        <w:rPr>
          <w:rFonts w:ascii="Verdana" w:hAnsi="Verdana"/>
          <w:sz w:val="20"/>
          <w:szCs w:val="20"/>
        </w:rPr>
        <w:t xml:space="preserve"> at home and around the world. </w:t>
      </w:r>
    </w:p>
    <w:p w14:paraId="24DCB08A" w14:textId="77777777" w:rsidR="006E273A" w:rsidRPr="00C8654C" w:rsidRDefault="006E273A" w:rsidP="006E273A">
      <w:pPr>
        <w:rPr>
          <w:rFonts w:ascii="Verdana" w:hAnsi="Verdana" w:cs="Times New Roman"/>
          <w:sz w:val="20"/>
          <w:szCs w:val="20"/>
        </w:rPr>
      </w:pPr>
      <w:r w:rsidRPr="00C8654C">
        <w:rPr>
          <w:rFonts w:ascii="Verdana" w:hAnsi="Verdana" w:cs="Times New Roman"/>
          <w:b/>
          <w:bCs/>
          <w:sz w:val="20"/>
          <w:szCs w:val="20"/>
        </w:rPr>
        <w:t>ACTFL</w:t>
      </w:r>
      <w:r w:rsidRPr="00C8654C">
        <w:rPr>
          <w:rFonts w:ascii="Verdana" w:hAnsi="Verdana" w:cs="Times New Roman"/>
          <w:sz w:val="20"/>
          <w:szCs w:val="20"/>
        </w:rPr>
        <w:t xml:space="preserve"> Proficiency Guidelines for novice high level of proficiency are:</w:t>
      </w:r>
    </w:p>
    <w:p w14:paraId="07ADDC89" w14:textId="08354EFB" w:rsidR="006E273A" w:rsidRPr="00C8654C" w:rsidRDefault="006E273A" w:rsidP="006E273A">
      <w:pPr>
        <w:pStyle w:val="ListParagraph"/>
        <w:ind w:left="720"/>
        <w:rPr>
          <w:rFonts w:ascii="Verdana" w:hAnsi="Verdana"/>
          <w:sz w:val="20"/>
          <w:szCs w:val="20"/>
        </w:rPr>
      </w:pPr>
      <w:r w:rsidRPr="00C8654C">
        <w:rPr>
          <w:rFonts w:ascii="Verdana" w:hAnsi="Verdana"/>
          <w:b/>
          <w:bCs/>
          <w:sz w:val="20"/>
          <w:szCs w:val="20"/>
        </w:rPr>
        <w:t>SPEAK</w:t>
      </w:r>
      <w:r w:rsidRPr="00C8654C">
        <w:rPr>
          <w:rFonts w:ascii="Verdana" w:hAnsi="Verdana"/>
          <w:sz w:val="20"/>
          <w:szCs w:val="20"/>
        </w:rPr>
        <w:t>: Manage simple and formulaic communicative tasks in stra</w:t>
      </w:r>
      <w:r w:rsidR="00CB68DD" w:rsidRPr="00C8654C">
        <w:rPr>
          <w:rFonts w:ascii="Verdana" w:hAnsi="Verdana"/>
          <w:sz w:val="20"/>
          <w:szCs w:val="20"/>
        </w:rPr>
        <w:t>ightforward social situations. M</w:t>
      </w:r>
      <w:r w:rsidRPr="00C8654C">
        <w:rPr>
          <w:rFonts w:ascii="Verdana" w:hAnsi="Verdana"/>
          <w:sz w:val="20"/>
          <w:szCs w:val="20"/>
        </w:rPr>
        <w:t>ay sometimes sound surprisingly fluent and accurate.</w:t>
      </w:r>
    </w:p>
    <w:p w14:paraId="6DB877F5" w14:textId="5E0A9CCB" w:rsidR="006E273A" w:rsidRPr="00C8654C" w:rsidRDefault="006E273A" w:rsidP="006E273A">
      <w:pPr>
        <w:pStyle w:val="ListParagraph"/>
        <w:ind w:left="720"/>
        <w:rPr>
          <w:rFonts w:ascii="Verdana" w:hAnsi="Verdana"/>
          <w:sz w:val="20"/>
          <w:szCs w:val="20"/>
        </w:rPr>
      </w:pPr>
      <w:r w:rsidRPr="00C8654C">
        <w:rPr>
          <w:rFonts w:ascii="Verdana" w:hAnsi="Verdana"/>
          <w:b/>
          <w:bCs/>
          <w:sz w:val="20"/>
          <w:szCs w:val="20"/>
        </w:rPr>
        <w:t xml:space="preserve">LISTEN: </w:t>
      </w:r>
      <w:r w:rsidRPr="00C8654C">
        <w:rPr>
          <w:rFonts w:ascii="Verdana" w:hAnsi="Verdana"/>
          <w:sz w:val="20"/>
          <w:szCs w:val="20"/>
        </w:rPr>
        <w:t>Sometimes understand information from sentence-length speech, one utterance at a time, with contextual support. Understand standardized speech dealing with areas of basic practical need. </w:t>
      </w:r>
    </w:p>
    <w:p w14:paraId="7C4689B0" w14:textId="533E86B6" w:rsidR="006E273A" w:rsidRPr="00C8654C" w:rsidRDefault="006E273A" w:rsidP="006E273A">
      <w:pPr>
        <w:pStyle w:val="ListParagraph"/>
        <w:ind w:left="720"/>
        <w:rPr>
          <w:rFonts w:ascii="Verdana" w:hAnsi="Verdana"/>
          <w:sz w:val="20"/>
          <w:szCs w:val="20"/>
        </w:rPr>
      </w:pPr>
      <w:r w:rsidRPr="00C8654C">
        <w:rPr>
          <w:rFonts w:ascii="Verdana" w:hAnsi="Verdana"/>
          <w:b/>
          <w:bCs/>
          <w:sz w:val="20"/>
          <w:szCs w:val="20"/>
        </w:rPr>
        <w:t xml:space="preserve">READ: </w:t>
      </w:r>
      <w:r w:rsidRPr="00C8654C">
        <w:rPr>
          <w:rFonts w:ascii="Verdana" w:hAnsi="Verdana"/>
          <w:sz w:val="20"/>
          <w:szCs w:val="20"/>
        </w:rPr>
        <w:t xml:space="preserve">Typically derives meaning from short, simple texts in context and/or with </w:t>
      </w:r>
      <w:r w:rsidR="00960028" w:rsidRPr="00C8654C">
        <w:rPr>
          <w:rFonts w:ascii="Verdana" w:hAnsi="Verdana"/>
          <w:sz w:val="20"/>
          <w:szCs w:val="20"/>
        </w:rPr>
        <w:t>extra linguistic</w:t>
      </w:r>
      <w:r w:rsidRPr="00C8654C">
        <w:rPr>
          <w:rFonts w:ascii="Verdana" w:hAnsi="Verdana"/>
          <w:sz w:val="20"/>
          <w:szCs w:val="20"/>
        </w:rPr>
        <w:t xml:space="preserve"> support. Understands formulaic language such as is found on train schedules, road maps, and street signs. </w:t>
      </w:r>
    </w:p>
    <w:p w14:paraId="2FE433DB" w14:textId="51E3A544" w:rsidR="006E273A" w:rsidRPr="00C8654C" w:rsidRDefault="006E273A" w:rsidP="006E273A">
      <w:pPr>
        <w:pStyle w:val="ListParagraph"/>
        <w:ind w:left="720"/>
        <w:rPr>
          <w:rFonts w:ascii="Verdana" w:hAnsi="Verdana"/>
          <w:sz w:val="20"/>
          <w:szCs w:val="20"/>
        </w:rPr>
      </w:pPr>
      <w:r w:rsidRPr="00C8654C">
        <w:rPr>
          <w:rFonts w:ascii="Verdana" w:hAnsi="Verdana"/>
          <w:b/>
          <w:bCs/>
          <w:sz w:val="20"/>
          <w:szCs w:val="20"/>
        </w:rPr>
        <w:t xml:space="preserve">WRITE: </w:t>
      </w:r>
      <w:r w:rsidRPr="00C8654C">
        <w:rPr>
          <w:rFonts w:ascii="Verdana" w:hAnsi="Verdana"/>
          <w:sz w:val="20"/>
          <w:szCs w:val="20"/>
        </w:rPr>
        <w:t xml:space="preserve">Meets limited basic writing needs using lists, short messages, </w:t>
      </w:r>
      <w:proofErr w:type="gramStart"/>
      <w:r w:rsidRPr="00C8654C">
        <w:rPr>
          <w:rFonts w:ascii="Verdana" w:hAnsi="Verdana"/>
          <w:sz w:val="20"/>
          <w:szCs w:val="20"/>
        </w:rPr>
        <w:t>simple</w:t>
      </w:r>
      <w:proofErr w:type="gramEnd"/>
      <w:r w:rsidRPr="00C8654C">
        <w:rPr>
          <w:rFonts w:ascii="Verdana" w:hAnsi="Verdana"/>
          <w:sz w:val="20"/>
          <w:szCs w:val="20"/>
        </w:rPr>
        <w:t xml:space="preserve"> notes. Express ideas in writing within the context in which the language was learned.</w:t>
      </w:r>
    </w:p>
    <w:p w14:paraId="77C5C903" w14:textId="77777777" w:rsidR="003B33E7" w:rsidRPr="00C8654C" w:rsidRDefault="003B33E7" w:rsidP="00F20EE0">
      <w:pPr>
        <w:spacing w:after="0"/>
        <w:rPr>
          <w:rFonts w:ascii="Verdana" w:hAnsi="Verdana"/>
          <w:sz w:val="20"/>
          <w:szCs w:val="20"/>
        </w:rPr>
      </w:pPr>
      <w:r w:rsidRPr="00C8654C">
        <w:rPr>
          <w:rFonts w:ascii="Verdana" w:hAnsi="Verdana"/>
          <w:b/>
          <w:bCs/>
          <w:sz w:val="20"/>
          <w:szCs w:val="20"/>
        </w:rPr>
        <w:t>Methodology and Activities</w:t>
      </w:r>
    </w:p>
    <w:p w14:paraId="79BD6435" w14:textId="387BDCE9" w:rsidR="003B33E7" w:rsidRPr="00C8654C" w:rsidRDefault="003B33E7" w:rsidP="00F20EE0">
      <w:pPr>
        <w:spacing w:after="0"/>
        <w:rPr>
          <w:rFonts w:ascii="Verdana" w:hAnsi="Verdana"/>
          <w:sz w:val="20"/>
          <w:szCs w:val="20"/>
        </w:rPr>
      </w:pPr>
      <w:r w:rsidRPr="00C8654C">
        <w:rPr>
          <w:rFonts w:ascii="Verdana" w:hAnsi="Verdana"/>
          <w:sz w:val="20"/>
          <w:szCs w:val="20"/>
        </w:rPr>
        <w:t xml:space="preserve">This course stresses </w:t>
      </w:r>
      <w:r w:rsidRPr="00C8654C">
        <w:rPr>
          <w:rFonts w:ascii="Verdana" w:hAnsi="Verdana"/>
          <w:b/>
          <w:iCs/>
          <w:sz w:val="20"/>
          <w:szCs w:val="20"/>
          <w:u w:val="single"/>
        </w:rPr>
        <w:t>communication skills</w:t>
      </w:r>
      <w:r w:rsidRPr="00C8654C">
        <w:rPr>
          <w:rFonts w:ascii="Verdana" w:hAnsi="Verdana"/>
          <w:sz w:val="20"/>
          <w:szCs w:val="20"/>
        </w:rPr>
        <w:t xml:space="preserve"> in Spanish. Every effort will be made to make this class student-centered. To help students succeed in this course, the class will engage in a variety of activities and assignments, including but not limited to activities such as the following: Practice and</w:t>
      </w:r>
      <w:r w:rsidR="00960028" w:rsidRPr="00C8654C">
        <w:rPr>
          <w:rFonts w:ascii="Verdana" w:hAnsi="Verdana"/>
          <w:sz w:val="20"/>
          <w:szCs w:val="20"/>
        </w:rPr>
        <w:t xml:space="preserve"> </w:t>
      </w:r>
      <w:r w:rsidRPr="00C8654C">
        <w:rPr>
          <w:rFonts w:ascii="Verdana" w:hAnsi="Verdana"/>
          <w:sz w:val="20"/>
          <w:szCs w:val="20"/>
        </w:rPr>
        <w:t>communication using vocabulary and grammar learned in oral and written modes; Sociolinguistic practice and functions through communicative activities (paired activities using VHL Supersite); Reading activities and exercises, such as pre- and post-reading, intensive and extensive reading; Writing activities ranging from short paragraphs to developed compositions; Video/audio/computer exercises, presentations, and discussions.</w:t>
      </w:r>
    </w:p>
    <w:p w14:paraId="71BA49A6" w14:textId="77777777" w:rsidR="003B33E7" w:rsidRPr="00C8654C" w:rsidRDefault="003B33E7" w:rsidP="003B33E7">
      <w:pPr>
        <w:spacing w:before="100" w:beforeAutospacing="1" w:after="100" w:afterAutospacing="1"/>
        <w:rPr>
          <w:rFonts w:ascii="Verdana" w:hAnsi="Verdana"/>
          <w:sz w:val="20"/>
          <w:szCs w:val="20"/>
        </w:rPr>
      </w:pPr>
      <w:r w:rsidRPr="00C8654C">
        <w:rPr>
          <w:rFonts w:ascii="Verdana" w:hAnsi="Verdana"/>
          <w:b/>
          <w:bCs/>
          <w:sz w:val="20"/>
          <w:szCs w:val="20"/>
        </w:rPr>
        <w:t>Required Text</w:t>
      </w:r>
    </w:p>
    <w:p w14:paraId="12A86403" w14:textId="77777777" w:rsidR="003B33E7" w:rsidRPr="00C8654C" w:rsidRDefault="003B33E7" w:rsidP="00F20EE0">
      <w:pPr>
        <w:pStyle w:val="ListParagraph"/>
        <w:numPr>
          <w:ilvl w:val="0"/>
          <w:numId w:val="25"/>
        </w:numPr>
        <w:rPr>
          <w:rFonts w:ascii="Verdana" w:hAnsi="Verdana"/>
          <w:sz w:val="20"/>
          <w:szCs w:val="20"/>
        </w:rPr>
      </w:pPr>
      <w:r w:rsidRPr="00C8654C">
        <w:rPr>
          <w:rFonts w:ascii="Verdana" w:hAnsi="Verdana"/>
          <w:sz w:val="20"/>
          <w:szCs w:val="20"/>
        </w:rPr>
        <w:t xml:space="preserve">Textbook:  </w:t>
      </w:r>
      <w:r w:rsidR="00331C6B" w:rsidRPr="00C8654C">
        <w:rPr>
          <w:rFonts w:ascii="Verdana" w:hAnsi="Verdana"/>
          <w:sz w:val="20"/>
          <w:szCs w:val="20"/>
        </w:rPr>
        <w:t>“</w:t>
      </w:r>
      <w:proofErr w:type="spellStart"/>
      <w:r w:rsidRPr="00C8654C">
        <w:rPr>
          <w:rFonts w:ascii="Verdana" w:hAnsi="Verdana"/>
          <w:sz w:val="20"/>
          <w:szCs w:val="20"/>
        </w:rPr>
        <w:t>Aventuras</w:t>
      </w:r>
      <w:proofErr w:type="spellEnd"/>
      <w:r w:rsidR="00331C6B" w:rsidRPr="00C8654C">
        <w:rPr>
          <w:rFonts w:ascii="Verdana" w:hAnsi="Verdana"/>
          <w:sz w:val="20"/>
          <w:szCs w:val="20"/>
        </w:rPr>
        <w:t>,”</w:t>
      </w:r>
      <w:r w:rsidRPr="00C8654C">
        <w:rPr>
          <w:rFonts w:ascii="Verdana" w:hAnsi="Verdana"/>
          <w:sz w:val="20"/>
          <w:szCs w:val="20"/>
        </w:rPr>
        <w:t xml:space="preserve"> 4th edition. ISBN 978-1-61857-660-6.  Supersite Plus + </w:t>
      </w:r>
      <w:proofErr w:type="spellStart"/>
      <w:r w:rsidRPr="00C8654C">
        <w:rPr>
          <w:rFonts w:ascii="Verdana" w:hAnsi="Verdana"/>
          <w:sz w:val="20"/>
          <w:szCs w:val="20"/>
        </w:rPr>
        <w:t>WebSAM</w:t>
      </w:r>
      <w:proofErr w:type="spellEnd"/>
      <w:r w:rsidRPr="00C8654C">
        <w:rPr>
          <w:rFonts w:ascii="Verdana" w:hAnsi="Verdana"/>
          <w:sz w:val="20"/>
          <w:szCs w:val="20"/>
        </w:rPr>
        <w:t xml:space="preserve"> Code (Supersite Plus + </w:t>
      </w:r>
      <w:proofErr w:type="spellStart"/>
      <w:r w:rsidRPr="00C8654C">
        <w:rPr>
          <w:rFonts w:ascii="Verdana" w:hAnsi="Verdana"/>
          <w:sz w:val="20"/>
          <w:szCs w:val="20"/>
        </w:rPr>
        <w:t>WebSAM</w:t>
      </w:r>
      <w:proofErr w:type="spellEnd"/>
      <w:r w:rsidRPr="00C8654C">
        <w:rPr>
          <w:rFonts w:ascii="Verdana" w:hAnsi="Verdana"/>
          <w:sz w:val="20"/>
          <w:szCs w:val="20"/>
        </w:rPr>
        <w:t xml:space="preserve"> + </w:t>
      </w:r>
      <w:proofErr w:type="spellStart"/>
      <w:r w:rsidRPr="00C8654C">
        <w:rPr>
          <w:rFonts w:ascii="Verdana" w:hAnsi="Verdana"/>
          <w:sz w:val="20"/>
          <w:szCs w:val="20"/>
        </w:rPr>
        <w:t>vText</w:t>
      </w:r>
      <w:proofErr w:type="spellEnd"/>
      <w:r w:rsidRPr="00C8654C">
        <w:rPr>
          <w:rFonts w:ascii="Verdana" w:hAnsi="Verdana"/>
          <w:sz w:val="20"/>
          <w:szCs w:val="20"/>
        </w:rPr>
        <w:t xml:space="preserve">).  You can purchase it at Valencia College Bookstore (ALL 1120 courses are using this book, not just online).  </w:t>
      </w:r>
    </w:p>
    <w:p w14:paraId="6111808F" w14:textId="77777777" w:rsidR="003B33E7" w:rsidRPr="00C8654C" w:rsidRDefault="003B33E7" w:rsidP="003B33E7">
      <w:pPr>
        <w:spacing w:before="100" w:beforeAutospacing="1"/>
        <w:ind w:firstLine="720"/>
        <w:rPr>
          <w:rFonts w:ascii="Verdana" w:hAnsi="Verdana"/>
          <w:sz w:val="20"/>
          <w:szCs w:val="20"/>
        </w:rPr>
      </w:pPr>
      <w:r w:rsidRPr="00C8654C">
        <w:rPr>
          <w:rFonts w:ascii="Verdana" w:hAnsi="Verdana"/>
          <w:sz w:val="20"/>
          <w:szCs w:val="20"/>
        </w:rPr>
        <w:lastRenderedPageBreak/>
        <w:t>OR,</w:t>
      </w:r>
    </w:p>
    <w:p w14:paraId="777DD400" w14:textId="77777777" w:rsidR="003B33E7" w:rsidRPr="00C8654C" w:rsidRDefault="003B33E7" w:rsidP="00F20EE0">
      <w:pPr>
        <w:pStyle w:val="ListParagraph"/>
        <w:numPr>
          <w:ilvl w:val="0"/>
          <w:numId w:val="25"/>
        </w:numPr>
        <w:rPr>
          <w:rFonts w:ascii="Verdana" w:hAnsi="Verdana"/>
          <w:sz w:val="20"/>
          <w:szCs w:val="20"/>
        </w:rPr>
      </w:pPr>
      <w:r w:rsidRPr="00C8654C">
        <w:rPr>
          <w:rFonts w:ascii="Verdana" w:hAnsi="Verdana"/>
          <w:sz w:val="20"/>
          <w:szCs w:val="20"/>
        </w:rPr>
        <w:t xml:space="preserve">If you prefer an </w:t>
      </w:r>
      <w:proofErr w:type="spellStart"/>
      <w:r w:rsidRPr="00C8654C">
        <w:rPr>
          <w:rFonts w:ascii="Verdana" w:hAnsi="Verdana"/>
          <w:sz w:val="20"/>
          <w:szCs w:val="20"/>
        </w:rPr>
        <w:t>ebook</w:t>
      </w:r>
      <w:proofErr w:type="spellEnd"/>
      <w:r w:rsidRPr="00C8654C">
        <w:rPr>
          <w:rFonts w:ascii="Verdana" w:hAnsi="Verdana"/>
          <w:sz w:val="20"/>
          <w:szCs w:val="20"/>
        </w:rPr>
        <w:t xml:space="preserve"> instead of a printed version, you can purchase the version called </w:t>
      </w:r>
      <w:proofErr w:type="spellStart"/>
      <w:r w:rsidRPr="00C8654C">
        <w:rPr>
          <w:rFonts w:ascii="Verdana" w:hAnsi="Verdana"/>
          <w:b/>
          <w:bCs/>
          <w:sz w:val="20"/>
          <w:szCs w:val="20"/>
        </w:rPr>
        <w:t>SupersitePlus</w:t>
      </w:r>
      <w:proofErr w:type="spellEnd"/>
      <w:r w:rsidRPr="00C8654C">
        <w:rPr>
          <w:rFonts w:ascii="Verdana" w:hAnsi="Verdana"/>
          <w:sz w:val="20"/>
          <w:szCs w:val="20"/>
        </w:rPr>
        <w:t xml:space="preserve">.  It includes: Supersite Plus + </w:t>
      </w:r>
      <w:proofErr w:type="spellStart"/>
      <w:r w:rsidRPr="00C8654C">
        <w:rPr>
          <w:rFonts w:ascii="Verdana" w:hAnsi="Verdana"/>
          <w:sz w:val="20"/>
          <w:szCs w:val="20"/>
        </w:rPr>
        <w:t>WebSAM</w:t>
      </w:r>
      <w:proofErr w:type="spellEnd"/>
      <w:r w:rsidRPr="00C8654C">
        <w:rPr>
          <w:rFonts w:ascii="Verdana" w:hAnsi="Verdana"/>
          <w:sz w:val="20"/>
          <w:szCs w:val="20"/>
        </w:rPr>
        <w:t xml:space="preserve"> Code (Supersite Plus + </w:t>
      </w:r>
      <w:proofErr w:type="spellStart"/>
      <w:r w:rsidRPr="00C8654C">
        <w:rPr>
          <w:rFonts w:ascii="Verdana" w:hAnsi="Verdana"/>
          <w:sz w:val="20"/>
          <w:szCs w:val="20"/>
        </w:rPr>
        <w:t>WebSAM</w:t>
      </w:r>
      <w:proofErr w:type="spellEnd"/>
      <w:r w:rsidRPr="00C8654C">
        <w:rPr>
          <w:rFonts w:ascii="Verdana" w:hAnsi="Verdana"/>
          <w:sz w:val="20"/>
          <w:szCs w:val="20"/>
        </w:rPr>
        <w:t xml:space="preserve"> + </w:t>
      </w:r>
      <w:proofErr w:type="spellStart"/>
      <w:r w:rsidRPr="00C8654C">
        <w:rPr>
          <w:rFonts w:ascii="Verdana" w:hAnsi="Verdana"/>
          <w:sz w:val="20"/>
          <w:szCs w:val="20"/>
        </w:rPr>
        <w:t>vText</w:t>
      </w:r>
      <w:proofErr w:type="spellEnd"/>
      <w:r w:rsidRPr="00C8654C">
        <w:rPr>
          <w:rFonts w:ascii="Verdana" w:hAnsi="Verdana"/>
          <w:sz w:val="20"/>
          <w:szCs w:val="20"/>
        </w:rPr>
        <w:t xml:space="preserve">), ISBN 978-1-61857-066-6. This can only be purchased directly from the Vista Higher Learning (VHL) online. </w:t>
      </w:r>
      <w:hyperlink r:id="rId8" w:history="1">
        <w:r w:rsidRPr="00C8654C">
          <w:rPr>
            <w:rStyle w:val="Hyperlink"/>
            <w:rFonts w:ascii="Verdana" w:hAnsi="Verdana"/>
            <w:sz w:val="20"/>
            <w:szCs w:val="20"/>
          </w:rPr>
          <w:t>http://vistahigherlearning.com/students/store/</w:t>
        </w:r>
      </w:hyperlink>
    </w:p>
    <w:p w14:paraId="313AECFA" w14:textId="77777777" w:rsidR="003B33E7" w:rsidRPr="00C8654C" w:rsidRDefault="003B33E7" w:rsidP="003B33E7">
      <w:pPr>
        <w:spacing w:before="2" w:after="2"/>
        <w:rPr>
          <w:rFonts w:ascii="Verdana" w:hAnsi="Verdana"/>
          <w:sz w:val="20"/>
          <w:szCs w:val="20"/>
        </w:rPr>
      </w:pPr>
      <w:r w:rsidRPr="00C8654C">
        <w:rPr>
          <w:rFonts w:ascii="Verdana" w:hAnsi="Verdana"/>
          <w:b/>
          <w:bCs/>
          <w:sz w:val="20"/>
          <w:szCs w:val="20"/>
        </w:rPr>
        <w:t>Supplemental Texts</w:t>
      </w:r>
    </w:p>
    <w:p w14:paraId="3CA1F8BB" w14:textId="77777777" w:rsidR="003B33E7" w:rsidRPr="00C8654C" w:rsidRDefault="003B33E7" w:rsidP="003B33E7">
      <w:pPr>
        <w:numPr>
          <w:ilvl w:val="0"/>
          <w:numId w:val="16"/>
        </w:numPr>
        <w:spacing w:before="2" w:after="2" w:line="240" w:lineRule="auto"/>
        <w:rPr>
          <w:rFonts w:ascii="Verdana" w:hAnsi="Verdana"/>
          <w:sz w:val="20"/>
          <w:szCs w:val="20"/>
        </w:rPr>
      </w:pPr>
      <w:r w:rsidRPr="00C8654C">
        <w:rPr>
          <w:rFonts w:ascii="Verdana" w:hAnsi="Verdana"/>
          <w:sz w:val="20"/>
          <w:szCs w:val="20"/>
        </w:rPr>
        <w:t>A full-size bilingual Spanish-English dictionary, (</w:t>
      </w:r>
      <w:proofErr w:type="spellStart"/>
      <w:r w:rsidRPr="00C8654C">
        <w:rPr>
          <w:rFonts w:ascii="Verdana" w:hAnsi="Verdana"/>
          <w:sz w:val="20"/>
          <w:szCs w:val="20"/>
        </w:rPr>
        <w:t>Cuyás</w:t>
      </w:r>
      <w:proofErr w:type="spellEnd"/>
      <w:r w:rsidRPr="00C8654C">
        <w:rPr>
          <w:rFonts w:ascii="Verdana" w:hAnsi="Verdana"/>
          <w:sz w:val="20"/>
          <w:szCs w:val="20"/>
        </w:rPr>
        <w:t xml:space="preserve">, Collins, Larousse, Oxford, or </w:t>
      </w:r>
      <w:proofErr w:type="spellStart"/>
      <w:r w:rsidRPr="00C8654C">
        <w:rPr>
          <w:rFonts w:ascii="Verdana" w:hAnsi="Verdana"/>
          <w:sz w:val="20"/>
          <w:szCs w:val="20"/>
        </w:rPr>
        <w:t>Vox</w:t>
      </w:r>
      <w:proofErr w:type="spellEnd"/>
      <w:r w:rsidRPr="00C8654C">
        <w:rPr>
          <w:rFonts w:ascii="Verdana" w:hAnsi="Verdana"/>
          <w:sz w:val="20"/>
          <w:szCs w:val="20"/>
        </w:rPr>
        <w:t>).</w:t>
      </w:r>
    </w:p>
    <w:p w14:paraId="2CCFE378" w14:textId="77777777" w:rsidR="003B33E7" w:rsidRPr="00C8654C" w:rsidRDefault="003B33E7" w:rsidP="003B33E7">
      <w:pPr>
        <w:numPr>
          <w:ilvl w:val="0"/>
          <w:numId w:val="16"/>
        </w:numPr>
        <w:spacing w:before="2" w:after="2" w:line="240" w:lineRule="auto"/>
        <w:rPr>
          <w:rFonts w:ascii="Verdana" w:hAnsi="Verdana"/>
          <w:sz w:val="20"/>
          <w:szCs w:val="20"/>
        </w:rPr>
      </w:pPr>
      <w:r w:rsidRPr="00C8654C">
        <w:rPr>
          <w:rFonts w:ascii="Verdana" w:hAnsi="Verdana"/>
          <w:sz w:val="20"/>
          <w:szCs w:val="20"/>
        </w:rPr>
        <w:t xml:space="preserve">Christopher </w:t>
      </w:r>
      <w:proofErr w:type="spellStart"/>
      <w:r w:rsidRPr="00C8654C">
        <w:rPr>
          <w:rFonts w:ascii="Verdana" w:hAnsi="Verdana"/>
          <w:sz w:val="20"/>
          <w:szCs w:val="20"/>
        </w:rPr>
        <w:t>Kendris</w:t>
      </w:r>
      <w:proofErr w:type="spellEnd"/>
      <w:r w:rsidRPr="00C8654C">
        <w:rPr>
          <w:rFonts w:ascii="Verdana" w:hAnsi="Verdana"/>
          <w:sz w:val="20"/>
          <w:szCs w:val="20"/>
        </w:rPr>
        <w:t>. 501 Spanish Verbs</w:t>
      </w:r>
    </w:p>
    <w:p w14:paraId="3E563BA6" w14:textId="77777777" w:rsidR="003B33E7" w:rsidRPr="00C8654C" w:rsidRDefault="003B33E7" w:rsidP="003B33E7">
      <w:pPr>
        <w:spacing w:before="2" w:after="2"/>
        <w:rPr>
          <w:rFonts w:ascii="Verdana" w:hAnsi="Verdana"/>
          <w:sz w:val="20"/>
          <w:szCs w:val="20"/>
        </w:rPr>
      </w:pPr>
      <w:r w:rsidRPr="00C8654C">
        <w:rPr>
          <w:rFonts w:ascii="Verdana" w:hAnsi="Verdana"/>
          <w:b/>
          <w:bCs/>
          <w:sz w:val="20"/>
          <w:szCs w:val="20"/>
        </w:rPr>
        <w:t> </w:t>
      </w:r>
    </w:p>
    <w:p w14:paraId="0D3B2CF8" w14:textId="77777777" w:rsidR="003B33E7" w:rsidRPr="00C8654C" w:rsidRDefault="003B33E7" w:rsidP="008C4731">
      <w:pPr>
        <w:spacing w:after="0"/>
        <w:rPr>
          <w:rFonts w:ascii="Verdana" w:hAnsi="Verdana"/>
          <w:sz w:val="20"/>
          <w:szCs w:val="20"/>
        </w:rPr>
      </w:pPr>
      <w:r w:rsidRPr="00C8654C">
        <w:rPr>
          <w:rFonts w:ascii="Verdana" w:hAnsi="Verdana"/>
          <w:b/>
          <w:bCs/>
          <w:sz w:val="20"/>
          <w:szCs w:val="20"/>
        </w:rPr>
        <w:t>Materials/Technology Requirements</w:t>
      </w:r>
    </w:p>
    <w:p w14:paraId="3238DB85" w14:textId="77777777" w:rsidR="003B33E7" w:rsidRPr="00C8654C" w:rsidRDefault="003B33E7" w:rsidP="008C4731">
      <w:pPr>
        <w:numPr>
          <w:ilvl w:val="0"/>
          <w:numId w:val="17"/>
        </w:numPr>
        <w:spacing w:after="0" w:line="240" w:lineRule="auto"/>
        <w:rPr>
          <w:rFonts w:ascii="Verdana" w:hAnsi="Verdana"/>
          <w:sz w:val="20"/>
          <w:szCs w:val="20"/>
        </w:rPr>
      </w:pPr>
      <w:r w:rsidRPr="00C8654C">
        <w:rPr>
          <w:rFonts w:ascii="Verdana" w:hAnsi="Verdana"/>
          <w:sz w:val="20"/>
          <w:szCs w:val="20"/>
        </w:rPr>
        <w:t>A reliable computer, either a PC running Windows XP or later, or a Mac running OS X or later</w:t>
      </w:r>
    </w:p>
    <w:p w14:paraId="4A4A4459" w14:textId="77777777" w:rsidR="003B33E7" w:rsidRPr="00C8654C" w:rsidRDefault="003B33E7" w:rsidP="003B33E7">
      <w:pPr>
        <w:numPr>
          <w:ilvl w:val="0"/>
          <w:numId w:val="17"/>
        </w:numPr>
        <w:spacing w:before="100" w:beforeAutospacing="1" w:after="100" w:afterAutospacing="1" w:line="240" w:lineRule="auto"/>
        <w:rPr>
          <w:rFonts w:ascii="Verdana" w:hAnsi="Verdana"/>
          <w:sz w:val="20"/>
          <w:szCs w:val="20"/>
        </w:rPr>
      </w:pPr>
      <w:r w:rsidRPr="00C8654C">
        <w:rPr>
          <w:rFonts w:ascii="Verdana" w:hAnsi="Verdana"/>
          <w:sz w:val="20"/>
          <w:szCs w:val="20"/>
        </w:rPr>
        <w:t>A sound card and speakers (or earphones)</w:t>
      </w:r>
    </w:p>
    <w:p w14:paraId="3C59B0B9" w14:textId="77777777" w:rsidR="003B33E7" w:rsidRPr="00C8654C" w:rsidRDefault="003B33E7" w:rsidP="003B33E7">
      <w:pPr>
        <w:numPr>
          <w:ilvl w:val="0"/>
          <w:numId w:val="17"/>
        </w:numPr>
        <w:spacing w:before="100" w:beforeAutospacing="1" w:after="100" w:afterAutospacing="1" w:line="240" w:lineRule="auto"/>
        <w:rPr>
          <w:rFonts w:ascii="Verdana" w:hAnsi="Verdana"/>
          <w:sz w:val="20"/>
          <w:szCs w:val="20"/>
        </w:rPr>
      </w:pPr>
      <w:r w:rsidRPr="00C8654C">
        <w:rPr>
          <w:rFonts w:ascii="Verdana" w:hAnsi="Verdana"/>
          <w:sz w:val="20"/>
          <w:szCs w:val="20"/>
        </w:rPr>
        <w:t>A hi-speed modem (Cable or DSL strongly recommended to download audio and video without delays)</w:t>
      </w:r>
    </w:p>
    <w:p w14:paraId="57DD8C7C" w14:textId="77777777" w:rsidR="003B33E7" w:rsidRPr="00C8654C" w:rsidRDefault="003B33E7" w:rsidP="003B33E7">
      <w:pPr>
        <w:numPr>
          <w:ilvl w:val="0"/>
          <w:numId w:val="17"/>
        </w:numPr>
        <w:spacing w:before="100" w:beforeAutospacing="1" w:after="100" w:afterAutospacing="1" w:line="240" w:lineRule="auto"/>
        <w:rPr>
          <w:rFonts w:ascii="Verdana" w:hAnsi="Verdana"/>
          <w:sz w:val="20"/>
          <w:szCs w:val="20"/>
        </w:rPr>
      </w:pPr>
      <w:r w:rsidRPr="00C8654C">
        <w:rPr>
          <w:rFonts w:ascii="Verdana" w:hAnsi="Verdana"/>
          <w:sz w:val="20"/>
          <w:szCs w:val="20"/>
        </w:rPr>
        <w:t>A dependable Internet Service Provider (ISP)</w:t>
      </w:r>
    </w:p>
    <w:p w14:paraId="696364BC" w14:textId="77777777" w:rsidR="003B33E7" w:rsidRPr="00C8654C" w:rsidRDefault="003B33E7" w:rsidP="003B33E7">
      <w:pPr>
        <w:numPr>
          <w:ilvl w:val="0"/>
          <w:numId w:val="17"/>
        </w:numPr>
        <w:spacing w:before="100" w:beforeAutospacing="1" w:after="100" w:afterAutospacing="1" w:line="240" w:lineRule="auto"/>
        <w:rPr>
          <w:rFonts w:ascii="Verdana" w:hAnsi="Verdana"/>
          <w:sz w:val="20"/>
          <w:szCs w:val="20"/>
        </w:rPr>
      </w:pPr>
      <w:r w:rsidRPr="00C8654C">
        <w:rPr>
          <w:rFonts w:ascii="Verdana" w:hAnsi="Verdana"/>
          <w:sz w:val="20"/>
          <w:szCs w:val="20"/>
        </w:rPr>
        <w:t>A working Email address</w:t>
      </w:r>
    </w:p>
    <w:p w14:paraId="2547FD31" w14:textId="5FD58600" w:rsidR="006E273A" w:rsidRPr="00C8654C" w:rsidRDefault="003B33E7" w:rsidP="00960028">
      <w:pPr>
        <w:numPr>
          <w:ilvl w:val="0"/>
          <w:numId w:val="17"/>
        </w:numPr>
        <w:spacing w:before="100" w:beforeAutospacing="1" w:after="100" w:afterAutospacing="1" w:line="240" w:lineRule="auto"/>
        <w:rPr>
          <w:rFonts w:ascii="Verdana" w:hAnsi="Verdana"/>
          <w:sz w:val="20"/>
          <w:szCs w:val="20"/>
        </w:rPr>
      </w:pPr>
      <w:r w:rsidRPr="00C8654C">
        <w:rPr>
          <w:rFonts w:ascii="Verdana" w:hAnsi="Verdana"/>
          <w:sz w:val="20"/>
          <w:szCs w:val="20"/>
        </w:rPr>
        <w:t>Webcam/microphone: Most computers come with an integrated microphone, but it is better to purchase one to avoid audio background noise.</w:t>
      </w:r>
      <w:r w:rsidR="00960028" w:rsidRPr="00C8654C">
        <w:rPr>
          <w:rFonts w:ascii="Verdana" w:hAnsi="Verdana"/>
          <w:sz w:val="20"/>
          <w:szCs w:val="20"/>
        </w:rPr>
        <w:t xml:space="preserve"> You will need this to complete your projects and activities in Supersite.</w:t>
      </w:r>
    </w:p>
    <w:p w14:paraId="4E55A462" w14:textId="77777777" w:rsidR="003B33E7" w:rsidRPr="00C8654C" w:rsidRDefault="003B33E7" w:rsidP="003B33E7">
      <w:pPr>
        <w:spacing w:before="2" w:after="2"/>
        <w:rPr>
          <w:rFonts w:ascii="Verdana" w:hAnsi="Verdana"/>
          <w:b/>
          <w:bCs/>
          <w:sz w:val="20"/>
          <w:szCs w:val="20"/>
        </w:rPr>
      </w:pPr>
      <w:r w:rsidRPr="00C8654C">
        <w:rPr>
          <w:rFonts w:ascii="Verdana" w:hAnsi="Verdana"/>
          <w:b/>
          <w:bCs/>
          <w:sz w:val="20"/>
          <w:szCs w:val="20"/>
        </w:rPr>
        <w:t>Evaluation and Grading</w:t>
      </w:r>
    </w:p>
    <w:p w14:paraId="46901FFD" w14:textId="77777777" w:rsidR="009B06C8" w:rsidRPr="00C8654C" w:rsidRDefault="009B06C8" w:rsidP="003B33E7">
      <w:pPr>
        <w:spacing w:before="2" w:after="2"/>
        <w:rPr>
          <w:rFonts w:ascii="Verdana" w:hAnsi="Verdana"/>
          <w:sz w:val="20"/>
          <w:szCs w:val="20"/>
        </w:rPr>
      </w:pPr>
    </w:p>
    <w:tbl>
      <w:tblPr>
        <w:tblStyle w:val="TableGridLight1"/>
        <w:tblW w:w="7878" w:type="dxa"/>
        <w:jc w:val="center"/>
        <w:tblLook w:val="04A0" w:firstRow="1" w:lastRow="0" w:firstColumn="1" w:lastColumn="0" w:noHBand="0" w:noVBand="1"/>
      </w:tblPr>
      <w:tblGrid>
        <w:gridCol w:w="1511"/>
        <w:gridCol w:w="1473"/>
        <w:gridCol w:w="492"/>
        <w:gridCol w:w="2916"/>
        <w:gridCol w:w="1486"/>
      </w:tblGrid>
      <w:tr w:rsidR="003B33E7" w:rsidRPr="00C8654C" w14:paraId="6D060E77" w14:textId="77777777" w:rsidTr="009B06C8">
        <w:trPr>
          <w:jc w:val="center"/>
        </w:trPr>
        <w:tc>
          <w:tcPr>
            <w:tcW w:w="1516" w:type="dxa"/>
            <w:hideMark/>
          </w:tcPr>
          <w:p w14:paraId="22280554" w14:textId="77777777" w:rsidR="003B33E7" w:rsidRPr="00C8654C" w:rsidRDefault="003B33E7" w:rsidP="00E018F2">
            <w:pPr>
              <w:jc w:val="center"/>
              <w:rPr>
                <w:rFonts w:ascii="Verdana" w:hAnsi="Verdana"/>
                <w:sz w:val="20"/>
                <w:szCs w:val="20"/>
              </w:rPr>
            </w:pPr>
            <w:r w:rsidRPr="00C8654C">
              <w:rPr>
                <w:rFonts w:ascii="Verdana" w:hAnsi="Verdana"/>
                <w:b/>
                <w:bCs/>
                <w:sz w:val="20"/>
                <w:szCs w:val="20"/>
              </w:rPr>
              <w:t>Letter Grade</w:t>
            </w:r>
          </w:p>
        </w:tc>
        <w:tc>
          <w:tcPr>
            <w:tcW w:w="1433" w:type="dxa"/>
            <w:hideMark/>
          </w:tcPr>
          <w:p w14:paraId="746127E0" w14:textId="77777777" w:rsidR="003B33E7" w:rsidRPr="00C8654C" w:rsidRDefault="003B33E7" w:rsidP="00E018F2">
            <w:pPr>
              <w:jc w:val="center"/>
              <w:rPr>
                <w:rFonts w:ascii="Verdana" w:hAnsi="Verdana"/>
                <w:sz w:val="20"/>
                <w:szCs w:val="20"/>
              </w:rPr>
            </w:pPr>
            <w:r w:rsidRPr="00C8654C">
              <w:rPr>
                <w:rFonts w:ascii="Verdana" w:hAnsi="Verdana"/>
                <w:b/>
                <w:bCs/>
                <w:sz w:val="20"/>
                <w:szCs w:val="20"/>
              </w:rPr>
              <w:t>Points</w:t>
            </w:r>
          </w:p>
        </w:tc>
        <w:tc>
          <w:tcPr>
            <w:tcW w:w="494" w:type="dxa"/>
            <w:vMerge w:val="restart"/>
            <w:hideMark/>
          </w:tcPr>
          <w:p w14:paraId="4E43BDB3" w14:textId="77777777" w:rsidR="003B33E7" w:rsidRPr="00C8654C" w:rsidRDefault="003B33E7" w:rsidP="00E018F2">
            <w:pPr>
              <w:rPr>
                <w:rFonts w:ascii="Verdana" w:hAnsi="Verdana"/>
                <w:sz w:val="20"/>
                <w:szCs w:val="20"/>
              </w:rPr>
            </w:pPr>
            <w:r w:rsidRPr="00C8654C">
              <w:rPr>
                <w:rFonts w:ascii="Verdana" w:hAnsi="Verdana"/>
                <w:sz w:val="20"/>
                <w:szCs w:val="20"/>
              </w:rPr>
              <w:t> </w:t>
            </w:r>
          </w:p>
        </w:tc>
        <w:tc>
          <w:tcPr>
            <w:tcW w:w="2926" w:type="dxa"/>
            <w:hideMark/>
          </w:tcPr>
          <w:p w14:paraId="17D169A6" w14:textId="77777777" w:rsidR="003B33E7" w:rsidRPr="00C8654C" w:rsidRDefault="003B33E7" w:rsidP="00E018F2">
            <w:pPr>
              <w:jc w:val="center"/>
              <w:rPr>
                <w:rFonts w:ascii="Verdana" w:hAnsi="Verdana"/>
                <w:sz w:val="20"/>
                <w:szCs w:val="20"/>
              </w:rPr>
            </w:pPr>
            <w:r w:rsidRPr="00C8654C">
              <w:rPr>
                <w:rFonts w:ascii="Verdana" w:hAnsi="Verdana"/>
                <w:b/>
                <w:bCs/>
                <w:sz w:val="20"/>
                <w:szCs w:val="20"/>
              </w:rPr>
              <w:t> Assignment</w:t>
            </w:r>
          </w:p>
        </w:tc>
        <w:tc>
          <w:tcPr>
            <w:tcW w:w="1245" w:type="dxa"/>
            <w:hideMark/>
          </w:tcPr>
          <w:p w14:paraId="57CED52D" w14:textId="77777777" w:rsidR="003B33E7" w:rsidRPr="00C8654C" w:rsidRDefault="003B33E7" w:rsidP="00E018F2">
            <w:pPr>
              <w:ind w:left="720" w:hanging="720"/>
              <w:jc w:val="both"/>
              <w:rPr>
                <w:rFonts w:ascii="Verdana" w:hAnsi="Verdana"/>
                <w:sz w:val="20"/>
                <w:szCs w:val="20"/>
              </w:rPr>
            </w:pPr>
            <w:r w:rsidRPr="00C8654C">
              <w:rPr>
                <w:rFonts w:ascii="Verdana" w:hAnsi="Verdana"/>
                <w:b/>
                <w:bCs/>
                <w:sz w:val="20"/>
                <w:szCs w:val="20"/>
              </w:rPr>
              <w:t>Percentage</w:t>
            </w:r>
          </w:p>
          <w:p w14:paraId="34D51151" w14:textId="77777777" w:rsidR="003B33E7" w:rsidRPr="00C8654C" w:rsidRDefault="003B33E7" w:rsidP="00E018F2">
            <w:pPr>
              <w:jc w:val="both"/>
              <w:rPr>
                <w:rFonts w:ascii="Verdana" w:hAnsi="Verdana"/>
                <w:sz w:val="20"/>
                <w:szCs w:val="20"/>
              </w:rPr>
            </w:pPr>
            <w:r w:rsidRPr="00C8654C">
              <w:rPr>
                <w:rFonts w:ascii="Verdana" w:hAnsi="Verdana"/>
                <w:b/>
                <w:bCs/>
                <w:sz w:val="20"/>
                <w:szCs w:val="20"/>
              </w:rPr>
              <w:t> of Grade</w:t>
            </w:r>
          </w:p>
        </w:tc>
      </w:tr>
      <w:tr w:rsidR="003B33E7" w:rsidRPr="00C8654C" w14:paraId="20A6C6F4" w14:textId="77777777" w:rsidTr="009B06C8">
        <w:trPr>
          <w:jc w:val="center"/>
        </w:trPr>
        <w:tc>
          <w:tcPr>
            <w:tcW w:w="1516" w:type="dxa"/>
            <w:hideMark/>
          </w:tcPr>
          <w:p w14:paraId="1C65D45B" w14:textId="77777777" w:rsidR="003B33E7" w:rsidRPr="00C8654C" w:rsidRDefault="003B33E7" w:rsidP="00E018F2">
            <w:pPr>
              <w:jc w:val="center"/>
              <w:rPr>
                <w:rFonts w:ascii="Verdana" w:hAnsi="Verdana"/>
                <w:sz w:val="20"/>
                <w:szCs w:val="20"/>
              </w:rPr>
            </w:pPr>
            <w:r w:rsidRPr="00C8654C">
              <w:rPr>
                <w:rFonts w:ascii="Verdana" w:hAnsi="Verdana"/>
                <w:sz w:val="20"/>
                <w:szCs w:val="20"/>
              </w:rPr>
              <w:t>A</w:t>
            </w:r>
          </w:p>
        </w:tc>
        <w:tc>
          <w:tcPr>
            <w:tcW w:w="1433" w:type="dxa"/>
            <w:hideMark/>
          </w:tcPr>
          <w:p w14:paraId="09907AE8" w14:textId="77777777" w:rsidR="003B33E7" w:rsidRPr="00C8654C" w:rsidRDefault="003B33E7" w:rsidP="00E018F2">
            <w:pPr>
              <w:jc w:val="center"/>
              <w:rPr>
                <w:rFonts w:ascii="Verdana" w:hAnsi="Verdana"/>
                <w:sz w:val="20"/>
                <w:szCs w:val="20"/>
              </w:rPr>
            </w:pPr>
            <w:r w:rsidRPr="00C8654C">
              <w:rPr>
                <w:rFonts w:ascii="Verdana" w:hAnsi="Verdana"/>
                <w:sz w:val="20"/>
                <w:szCs w:val="20"/>
              </w:rPr>
              <w:t>90 – 100%</w:t>
            </w:r>
          </w:p>
        </w:tc>
        <w:tc>
          <w:tcPr>
            <w:tcW w:w="0" w:type="auto"/>
            <w:vMerge/>
            <w:hideMark/>
          </w:tcPr>
          <w:p w14:paraId="06C7D394" w14:textId="77777777" w:rsidR="003B33E7" w:rsidRPr="00C8654C" w:rsidRDefault="003B33E7" w:rsidP="00E018F2">
            <w:pPr>
              <w:rPr>
                <w:rFonts w:ascii="Verdana" w:hAnsi="Verdana"/>
                <w:sz w:val="20"/>
                <w:szCs w:val="20"/>
              </w:rPr>
            </w:pPr>
          </w:p>
        </w:tc>
        <w:tc>
          <w:tcPr>
            <w:tcW w:w="2926" w:type="dxa"/>
            <w:hideMark/>
          </w:tcPr>
          <w:p w14:paraId="3B0C7835" w14:textId="77777777" w:rsidR="003B33E7" w:rsidRPr="00C8654C" w:rsidRDefault="003B33E7" w:rsidP="00E018F2">
            <w:pPr>
              <w:rPr>
                <w:rFonts w:ascii="Verdana" w:hAnsi="Verdana"/>
                <w:sz w:val="20"/>
                <w:szCs w:val="20"/>
              </w:rPr>
            </w:pPr>
            <w:r w:rsidRPr="00C8654C">
              <w:rPr>
                <w:rFonts w:ascii="Verdana" w:hAnsi="Verdana"/>
                <w:sz w:val="20"/>
                <w:szCs w:val="20"/>
              </w:rPr>
              <w:t>Chapter Tests</w:t>
            </w:r>
          </w:p>
        </w:tc>
        <w:tc>
          <w:tcPr>
            <w:tcW w:w="1245" w:type="dxa"/>
            <w:hideMark/>
          </w:tcPr>
          <w:p w14:paraId="686C5FDE" w14:textId="77777777" w:rsidR="003B33E7" w:rsidRPr="00C8654C" w:rsidRDefault="0039658B" w:rsidP="00E018F2">
            <w:pPr>
              <w:jc w:val="center"/>
              <w:rPr>
                <w:rFonts w:ascii="Verdana" w:hAnsi="Verdana"/>
                <w:sz w:val="20"/>
                <w:szCs w:val="20"/>
              </w:rPr>
            </w:pPr>
            <w:r w:rsidRPr="00C8654C">
              <w:rPr>
                <w:rFonts w:ascii="Verdana" w:hAnsi="Verdana"/>
                <w:sz w:val="20"/>
                <w:szCs w:val="20"/>
              </w:rPr>
              <w:t>15</w:t>
            </w:r>
            <w:r w:rsidR="003B33E7" w:rsidRPr="00C8654C">
              <w:rPr>
                <w:rFonts w:ascii="Verdana" w:hAnsi="Verdana"/>
                <w:sz w:val="20"/>
                <w:szCs w:val="20"/>
              </w:rPr>
              <w:t>%</w:t>
            </w:r>
          </w:p>
        </w:tc>
      </w:tr>
      <w:tr w:rsidR="003B33E7" w:rsidRPr="00C8654C" w14:paraId="25C6AAD5" w14:textId="77777777" w:rsidTr="009B06C8">
        <w:trPr>
          <w:jc w:val="center"/>
        </w:trPr>
        <w:tc>
          <w:tcPr>
            <w:tcW w:w="1516" w:type="dxa"/>
            <w:hideMark/>
          </w:tcPr>
          <w:p w14:paraId="392B496B" w14:textId="77777777" w:rsidR="003B33E7" w:rsidRPr="00C8654C" w:rsidRDefault="003B33E7" w:rsidP="00E018F2">
            <w:pPr>
              <w:jc w:val="center"/>
              <w:rPr>
                <w:rFonts w:ascii="Verdana" w:hAnsi="Verdana"/>
                <w:sz w:val="20"/>
                <w:szCs w:val="20"/>
              </w:rPr>
            </w:pPr>
            <w:r w:rsidRPr="00C8654C">
              <w:rPr>
                <w:rFonts w:ascii="Verdana" w:hAnsi="Verdana"/>
                <w:sz w:val="20"/>
                <w:szCs w:val="20"/>
              </w:rPr>
              <w:t>B</w:t>
            </w:r>
          </w:p>
        </w:tc>
        <w:tc>
          <w:tcPr>
            <w:tcW w:w="1433" w:type="dxa"/>
            <w:hideMark/>
          </w:tcPr>
          <w:p w14:paraId="4CAC7259" w14:textId="77777777" w:rsidR="003B33E7" w:rsidRPr="00C8654C" w:rsidRDefault="003B33E7" w:rsidP="00E018F2">
            <w:pPr>
              <w:jc w:val="center"/>
              <w:rPr>
                <w:rFonts w:ascii="Verdana" w:hAnsi="Verdana"/>
                <w:sz w:val="20"/>
                <w:szCs w:val="20"/>
              </w:rPr>
            </w:pPr>
            <w:r w:rsidRPr="00C8654C">
              <w:rPr>
                <w:rFonts w:ascii="Verdana" w:hAnsi="Verdana"/>
                <w:sz w:val="20"/>
                <w:szCs w:val="20"/>
              </w:rPr>
              <w:t>80 – 89 %</w:t>
            </w:r>
          </w:p>
        </w:tc>
        <w:tc>
          <w:tcPr>
            <w:tcW w:w="0" w:type="auto"/>
            <w:vMerge/>
            <w:hideMark/>
          </w:tcPr>
          <w:p w14:paraId="0EABB06E" w14:textId="77777777" w:rsidR="003B33E7" w:rsidRPr="00C8654C" w:rsidRDefault="003B33E7" w:rsidP="00E018F2">
            <w:pPr>
              <w:rPr>
                <w:rFonts w:ascii="Verdana" w:hAnsi="Verdana"/>
                <w:sz w:val="20"/>
                <w:szCs w:val="20"/>
              </w:rPr>
            </w:pPr>
          </w:p>
        </w:tc>
        <w:tc>
          <w:tcPr>
            <w:tcW w:w="2926" w:type="dxa"/>
            <w:hideMark/>
          </w:tcPr>
          <w:p w14:paraId="6B9C153E" w14:textId="77777777" w:rsidR="003B33E7" w:rsidRPr="00C8654C" w:rsidRDefault="003B33E7" w:rsidP="00E018F2">
            <w:pPr>
              <w:rPr>
                <w:rFonts w:ascii="Verdana" w:hAnsi="Verdana"/>
                <w:sz w:val="20"/>
                <w:szCs w:val="20"/>
              </w:rPr>
            </w:pPr>
            <w:r w:rsidRPr="00C8654C">
              <w:rPr>
                <w:rFonts w:ascii="Verdana" w:hAnsi="Verdana"/>
                <w:sz w:val="20"/>
                <w:szCs w:val="20"/>
              </w:rPr>
              <w:t>Oral Presentations</w:t>
            </w:r>
          </w:p>
        </w:tc>
        <w:tc>
          <w:tcPr>
            <w:tcW w:w="1245" w:type="dxa"/>
            <w:hideMark/>
          </w:tcPr>
          <w:p w14:paraId="5DE7EEF2" w14:textId="77777777" w:rsidR="003B33E7" w:rsidRPr="00C8654C" w:rsidRDefault="003B33E7" w:rsidP="0039658B">
            <w:pPr>
              <w:jc w:val="center"/>
              <w:rPr>
                <w:rFonts w:ascii="Verdana" w:hAnsi="Verdana"/>
                <w:sz w:val="20"/>
                <w:szCs w:val="20"/>
              </w:rPr>
            </w:pPr>
            <w:r w:rsidRPr="00C8654C">
              <w:rPr>
                <w:rFonts w:ascii="Verdana" w:hAnsi="Verdana"/>
                <w:sz w:val="20"/>
                <w:szCs w:val="20"/>
              </w:rPr>
              <w:t>1</w:t>
            </w:r>
            <w:r w:rsidR="0039658B" w:rsidRPr="00C8654C">
              <w:rPr>
                <w:rFonts w:ascii="Verdana" w:hAnsi="Verdana"/>
                <w:sz w:val="20"/>
                <w:szCs w:val="20"/>
              </w:rPr>
              <w:t>0</w:t>
            </w:r>
            <w:r w:rsidRPr="00C8654C">
              <w:rPr>
                <w:rFonts w:ascii="Verdana" w:hAnsi="Verdana"/>
                <w:sz w:val="20"/>
                <w:szCs w:val="20"/>
              </w:rPr>
              <w:t>%</w:t>
            </w:r>
          </w:p>
        </w:tc>
      </w:tr>
      <w:tr w:rsidR="003B33E7" w:rsidRPr="00C8654C" w14:paraId="58808CAB" w14:textId="77777777" w:rsidTr="009B06C8">
        <w:trPr>
          <w:jc w:val="center"/>
        </w:trPr>
        <w:tc>
          <w:tcPr>
            <w:tcW w:w="1516" w:type="dxa"/>
            <w:hideMark/>
          </w:tcPr>
          <w:p w14:paraId="51947CF4" w14:textId="77777777" w:rsidR="003B33E7" w:rsidRPr="00C8654C" w:rsidRDefault="003B33E7" w:rsidP="00E018F2">
            <w:pPr>
              <w:jc w:val="center"/>
              <w:rPr>
                <w:rFonts w:ascii="Verdana" w:hAnsi="Verdana"/>
                <w:sz w:val="20"/>
                <w:szCs w:val="20"/>
              </w:rPr>
            </w:pPr>
            <w:r w:rsidRPr="00C8654C">
              <w:rPr>
                <w:rFonts w:ascii="Verdana" w:hAnsi="Verdana"/>
                <w:sz w:val="20"/>
                <w:szCs w:val="20"/>
              </w:rPr>
              <w:t>C</w:t>
            </w:r>
          </w:p>
        </w:tc>
        <w:tc>
          <w:tcPr>
            <w:tcW w:w="1433" w:type="dxa"/>
            <w:hideMark/>
          </w:tcPr>
          <w:p w14:paraId="488A72BC" w14:textId="77777777" w:rsidR="003B33E7" w:rsidRPr="00C8654C" w:rsidRDefault="003B33E7" w:rsidP="00E018F2">
            <w:pPr>
              <w:jc w:val="center"/>
              <w:rPr>
                <w:rFonts w:ascii="Verdana" w:hAnsi="Verdana"/>
                <w:sz w:val="20"/>
                <w:szCs w:val="20"/>
              </w:rPr>
            </w:pPr>
            <w:r w:rsidRPr="00C8654C">
              <w:rPr>
                <w:rFonts w:ascii="Verdana" w:hAnsi="Verdana"/>
                <w:sz w:val="20"/>
                <w:szCs w:val="20"/>
              </w:rPr>
              <w:t>70 – 79 %</w:t>
            </w:r>
          </w:p>
        </w:tc>
        <w:tc>
          <w:tcPr>
            <w:tcW w:w="0" w:type="auto"/>
            <w:vMerge/>
            <w:hideMark/>
          </w:tcPr>
          <w:p w14:paraId="026064D3" w14:textId="77777777" w:rsidR="003B33E7" w:rsidRPr="00C8654C" w:rsidRDefault="003B33E7" w:rsidP="00E018F2">
            <w:pPr>
              <w:rPr>
                <w:rFonts w:ascii="Verdana" w:hAnsi="Verdana"/>
                <w:sz w:val="20"/>
                <w:szCs w:val="20"/>
              </w:rPr>
            </w:pPr>
          </w:p>
        </w:tc>
        <w:tc>
          <w:tcPr>
            <w:tcW w:w="2926" w:type="dxa"/>
            <w:hideMark/>
          </w:tcPr>
          <w:p w14:paraId="4708B3EA" w14:textId="77777777" w:rsidR="003B33E7" w:rsidRPr="00C8654C" w:rsidRDefault="003B33E7" w:rsidP="00E018F2">
            <w:pPr>
              <w:rPr>
                <w:rFonts w:ascii="Verdana" w:hAnsi="Verdana"/>
                <w:sz w:val="20"/>
                <w:szCs w:val="20"/>
              </w:rPr>
            </w:pPr>
            <w:r w:rsidRPr="00C8654C">
              <w:rPr>
                <w:rFonts w:ascii="Verdana" w:hAnsi="Verdana"/>
                <w:sz w:val="20"/>
                <w:szCs w:val="20"/>
              </w:rPr>
              <w:t>Supersite/e-book</w:t>
            </w:r>
            <w:r w:rsidR="0039658B" w:rsidRPr="00C8654C">
              <w:rPr>
                <w:rFonts w:ascii="Verdana" w:hAnsi="Verdana"/>
                <w:sz w:val="20"/>
                <w:szCs w:val="20"/>
              </w:rPr>
              <w:t>,</w:t>
            </w:r>
            <w:r w:rsidRPr="00C8654C">
              <w:rPr>
                <w:rFonts w:ascii="Verdana" w:hAnsi="Verdana"/>
                <w:sz w:val="20"/>
                <w:szCs w:val="20"/>
              </w:rPr>
              <w:t xml:space="preserve"> Activities</w:t>
            </w:r>
            <w:r w:rsidR="0039658B" w:rsidRPr="00C8654C">
              <w:rPr>
                <w:rFonts w:ascii="Verdana" w:hAnsi="Verdana"/>
                <w:sz w:val="20"/>
                <w:szCs w:val="20"/>
              </w:rPr>
              <w:t xml:space="preserve">, quizzes, recording activities </w:t>
            </w:r>
          </w:p>
        </w:tc>
        <w:tc>
          <w:tcPr>
            <w:tcW w:w="1245" w:type="dxa"/>
            <w:hideMark/>
          </w:tcPr>
          <w:p w14:paraId="33EAF9DE" w14:textId="77777777" w:rsidR="003B33E7" w:rsidRPr="00C8654C" w:rsidRDefault="0039658B" w:rsidP="0039658B">
            <w:pPr>
              <w:jc w:val="center"/>
              <w:rPr>
                <w:rFonts w:ascii="Verdana" w:hAnsi="Verdana"/>
                <w:sz w:val="20"/>
                <w:szCs w:val="20"/>
              </w:rPr>
            </w:pPr>
            <w:r w:rsidRPr="00C8654C">
              <w:rPr>
                <w:rFonts w:ascii="Verdana" w:hAnsi="Verdana"/>
                <w:sz w:val="20"/>
                <w:szCs w:val="20"/>
              </w:rPr>
              <w:t>40</w:t>
            </w:r>
            <w:r w:rsidR="003B33E7" w:rsidRPr="00C8654C">
              <w:rPr>
                <w:rFonts w:ascii="Verdana" w:hAnsi="Verdana"/>
                <w:sz w:val="20"/>
                <w:szCs w:val="20"/>
              </w:rPr>
              <w:t>%</w:t>
            </w:r>
          </w:p>
        </w:tc>
      </w:tr>
      <w:tr w:rsidR="003B33E7" w:rsidRPr="00C8654C" w14:paraId="43C7B166" w14:textId="77777777" w:rsidTr="009B06C8">
        <w:trPr>
          <w:jc w:val="center"/>
        </w:trPr>
        <w:tc>
          <w:tcPr>
            <w:tcW w:w="1516" w:type="dxa"/>
            <w:hideMark/>
          </w:tcPr>
          <w:p w14:paraId="56A15FD9" w14:textId="77777777" w:rsidR="003B33E7" w:rsidRPr="00C8654C" w:rsidRDefault="003B33E7" w:rsidP="00E018F2">
            <w:pPr>
              <w:jc w:val="center"/>
              <w:rPr>
                <w:rFonts w:ascii="Verdana" w:hAnsi="Verdana"/>
                <w:sz w:val="20"/>
                <w:szCs w:val="20"/>
              </w:rPr>
            </w:pPr>
            <w:r w:rsidRPr="00C8654C">
              <w:rPr>
                <w:rFonts w:ascii="Verdana" w:hAnsi="Verdana"/>
                <w:sz w:val="20"/>
                <w:szCs w:val="20"/>
              </w:rPr>
              <w:t>D</w:t>
            </w:r>
          </w:p>
        </w:tc>
        <w:tc>
          <w:tcPr>
            <w:tcW w:w="1433" w:type="dxa"/>
            <w:hideMark/>
          </w:tcPr>
          <w:p w14:paraId="07E6FEF9" w14:textId="77777777" w:rsidR="003B33E7" w:rsidRPr="00C8654C" w:rsidRDefault="003B33E7" w:rsidP="00E018F2">
            <w:pPr>
              <w:jc w:val="center"/>
              <w:rPr>
                <w:rFonts w:ascii="Verdana" w:hAnsi="Verdana"/>
                <w:sz w:val="20"/>
                <w:szCs w:val="20"/>
              </w:rPr>
            </w:pPr>
            <w:r w:rsidRPr="00C8654C">
              <w:rPr>
                <w:rFonts w:ascii="Verdana" w:hAnsi="Verdana"/>
                <w:sz w:val="20"/>
                <w:szCs w:val="20"/>
              </w:rPr>
              <w:t>60 – 69 %</w:t>
            </w:r>
          </w:p>
        </w:tc>
        <w:tc>
          <w:tcPr>
            <w:tcW w:w="0" w:type="auto"/>
            <w:vMerge/>
            <w:hideMark/>
          </w:tcPr>
          <w:p w14:paraId="43D04297" w14:textId="77777777" w:rsidR="003B33E7" w:rsidRPr="00C8654C" w:rsidRDefault="003B33E7" w:rsidP="00E018F2">
            <w:pPr>
              <w:rPr>
                <w:rFonts w:ascii="Verdana" w:hAnsi="Verdana"/>
                <w:sz w:val="20"/>
                <w:szCs w:val="20"/>
              </w:rPr>
            </w:pPr>
          </w:p>
        </w:tc>
        <w:tc>
          <w:tcPr>
            <w:tcW w:w="2926" w:type="dxa"/>
            <w:hideMark/>
          </w:tcPr>
          <w:p w14:paraId="2797742C" w14:textId="77777777" w:rsidR="003B33E7" w:rsidRPr="00C8654C" w:rsidRDefault="003B33E7" w:rsidP="00E018F2">
            <w:pPr>
              <w:rPr>
                <w:rFonts w:ascii="Verdana" w:hAnsi="Verdana"/>
                <w:sz w:val="20"/>
                <w:szCs w:val="20"/>
              </w:rPr>
            </w:pPr>
            <w:r w:rsidRPr="00C8654C">
              <w:rPr>
                <w:rFonts w:ascii="Verdana" w:hAnsi="Verdana"/>
                <w:sz w:val="20"/>
                <w:szCs w:val="20"/>
              </w:rPr>
              <w:t>Compositions</w:t>
            </w:r>
          </w:p>
        </w:tc>
        <w:tc>
          <w:tcPr>
            <w:tcW w:w="1245" w:type="dxa"/>
            <w:hideMark/>
          </w:tcPr>
          <w:p w14:paraId="7850833D" w14:textId="77777777" w:rsidR="003B33E7" w:rsidRPr="00C8654C" w:rsidRDefault="003B33E7" w:rsidP="0039658B">
            <w:pPr>
              <w:jc w:val="center"/>
              <w:rPr>
                <w:rFonts w:ascii="Verdana" w:hAnsi="Verdana"/>
                <w:sz w:val="20"/>
                <w:szCs w:val="20"/>
              </w:rPr>
            </w:pPr>
            <w:r w:rsidRPr="00C8654C">
              <w:rPr>
                <w:rFonts w:ascii="Verdana" w:hAnsi="Verdana"/>
                <w:sz w:val="20"/>
                <w:szCs w:val="20"/>
              </w:rPr>
              <w:t>1</w:t>
            </w:r>
            <w:r w:rsidR="0039658B" w:rsidRPr="00C8654C">
              <w:rPr>
                <w:rFonts w:ascii="Verdana" w:hAnsi="Verdana"/>
                <w:sz w:val="20"/>
                <w:szCs w:val="20"/>
              </w:rPr>
              <w:t>0</w:t>
            </w:r>
            <w:r w:rsidRPr="00C8654C">
              <w:rPr>
                <w:rFonts w:ascii="Verdana" w:hAnsi="Verdana"/>
                <w:sz w:val="20"/>
                <w:szCs w:val="20"/>
              </w:rPr>
              <w:t>%</w:t>
            </w:r>
          </w:p>
        </w:tc>
      </w:tr>
      <w:tr w:rsidR="003B33E7" w:rsidRPr="00C8654C" w14:paraId="24E5959A" w14:textId="77777777" w:rsidTr="009B06C8">
        <w:trPr>
          <w:jc w:val="center"/>
        </w:trPr>
        <w:tc>
          <w:tcPr>
            <w:tcW w:w="1516" w:type="dxa"/>
            <w:hideMark/>
          </w:tcPr>
          <w:p w14:paraId="5EED61CE" w14:textId="77777777" w:rsidR="003B33E7" w:rsidRPr="00C8654C" w:rsidRDefault="003B33E7" w:rsidP="00E018F2">
            <w:pPr>
              <w:jc w:val="center"/>
              <w:rPr>
                <w:rFonts w:ascii="Verdana" w:hAnsi="Verdana"/>
                <w:sz w:val="20"/>
                <w:szCs w:val="20"/>
              </w:rPr>
            </w:pPr>
            <w:r w:rsidRPr="00C8654C">
              <w:rPr>
                <w:rFonts w:ascii="Verdana" w:hAnsi="Verdana"/>
                <w:sz w:val="20"/>
                <w:szCs w:val="20"/>
              </w:rPr>
              <w:t>F</w:t>
            </w:r>
          </w:p>
        </w:tc>
        <w:tc>
          <w:tcPr>
            <w:tcW w:w="1433" w:type="dxa"/>
            <w:hideMark/>
          </w:tcPr>
          <w:p w14:paraId="53CE0E2D" w14:textId="77777777" w:rsidR="003B33E7" w:rsidRPr="00C8654C" w:rsidRDefault="003B33E7" w:rsidP="00E018F2">
            <w:pPr>
              <w:jc w:val="center"/>
              <w:rPr>
                <w:rFonts w:ascii="Verdana" w:hAnsi="Verdana"/>
                <w:sz w:val="20"/>
                <w:szCs w:val="20"/>
              </w:rPr>
            </w:pPr>
            <w:r w:rsidRPr="00C8654C">
              <w:rPr>
                <w:rFonts w:ascii="Verdana" w:hAnsi="Verdana"/>
                <w:sz w:val="20"/>
                <w:szCs w:val="20"/>
              </w:rPr>
              <w:t>0 – 59 %</w:t>
            </w:r>
          </w:p>
        </w:tc>
        <w:tc>
          <w:tcPr>
            <w:tcW w:w="0" w:type="auto"/>
            <w:vMerge/>
            <w:hideMark/>
          </w:tcPr>
          <w:p w14:paraId="2302B53B" w14:textId="77777777" w:rsidR="003B33E7" w:rsidRPr="00C8654C" w:rsidRDefault="003B33E7" w:rsidP="00E018F2">
            <w:pPr>
              <w:rPr>
                <w:rFonts w:ascii="Verdana" w:hAnsi="Verdana"/>
                <w:sz w:val="20"/>
                <w:szCs w:val="20"/>
              </w:rPr>
            </w:pPr>
          </w:p>
        </w:tc>
        <w:tc>
          <w:tcPr>
            <w:tcW w:w="2926" w:type="dxa"/>
            <w:hideMark/>
          </w:tcPr>
          <w:p w14:paraId="39EF6CF4" w14:textId="77777777" w:rsidR="003B33E7" w:rsidRPr="00C8654C" w:rsidRDefault="003B33E7" w:rsidP="00E018F2">
            <w:pPr>
              <w:rPr>
                <w:rFonts w:ascii="Verdana" w:hAnsi="Verdana"/>
                <w:sz w:val="20"/>
                <w:szCs w:val="20"/>
              </w:rPr>
            </w:pPr>
            <w:r w:rsidRPr="00C8654C">
              <w:rPr>
                <w:rFonts w:ascii="Verdana" w:hAnsi="Verdana"/>
                <w:sz w:val="20"/>
                <w:szCs w:val="20"/>
              </w:rPr>
              <w:t>Blackboard Discussions</w:t>
            </w:r>
          </w:p>
        </w:tc>
        <w:tc>
          <w:tcPr>
            <w:tcW w:w="1245" w:type="dxa"/>
            <w:hideMark/>
          </w:tcPr>
          <w:p w14:paraId="3133A249" w14:textId="77777777" w:rsidR="003B33E7" w:rsidRPr="00C8654C" w:rsidRDefault="0039658B" w:rsidP="00E018F2">
            <w:pPr>
              <w:jc w:val="center"/>
              <w:rPr>
                <w:rFonts w:ascii="Verdana" w:hAnsi="Verdana"/>
                <w:sz w:val="20"/>
                <w:szCs w:val="20"/>
              </w:rPr>
            </w:pPr>
            <w:r w:rsidRPr="00C8654C">
              <w:rPr>
                <w:rFonts w:ascii="Verdana" w:hAnsi="Verdana"/>
                <w:sz w:val="20"/>
                <w:szCs w:val="20"/>
              </w:rPr>
              <w:t xml:space="preserve"> 5</w:t>
            </w:r>
            <w:r w:rsidR="003B33E7" w:rsidRPr="00C8654C">
              <w:rPr>
                <w:rFonts w:ascii="Verdana" w:hAnsi="Verdana"/>
                <w:sz w:val="20"/>
                <w:szCs w:val="20"/>
              </w:rPr>
              <w:t>%</w:t>
            </w:r>
          </w:p>
        </w:tc>
      </w:tr>
      <w:tr w:rsidR="003B33E7" w:rsidRPr="00C8654C" w14:paraId="067F319D" w14:textId="77777777" w:rsidTr="009B06C8">
        <w:trPr>
          <w:jc w:val="center"/>
        </w:trPr>
        <w:tc>
          <w:tcPr>
            <w:tcW w:w="2993" w:type="dxa"/>
            <w:gridSpan w:val="2"/>
            <w:vMerge w:val="restart"/>
            <w:hideMark/>
          </w:tcPr>
          <w:p w14:paraId="16A8E893" w14:textId="77777777" w:rsidR="003B33E7" w:rsidRPr="00C8654C" w:rsidRDefault="003B33E7" w:rsidP="00E018F2">
            <w:pPr>
              <w:rPr>
                <w:rFonts w:ascii="Verdana" w:hAnsi="Verdana"/>
                <w:sz w:val="20"/>
                <w:szCs w:val="20"/>
              </w:rPr>
            </w:pPr>
            <w:r w:rsidRPr="00C8654C">
              <w:rPr>
                <w:rFonts w:ascii="Verdana" w:hAnsi="Verdana"/>
                <w:sz w:val="20"/>
                <w:szCs w:val="20"/>
              </w:rPr>
              <w:t> </w:t>
            </w:r>
          </w:p>
        </w:tc>
        <w:tc>
          <w:tcPr>
            <w:tcW w:w="0" w:type="auto"/>
            <w:vMerge/>
            <w:hideMark/>
          </w:tcPr>
          <w:p w14:paraId="68EF08A5" w14:textId="77777777" w:rsidR="003B33E7" w:rsidRPr="00C8654C" w:rsidRDefault="003B33E7" w:rsidP="00E018F2">
            <w:pPr>
              <w:rPr>
                <w:rFonts w:ascii="Verdana" w:hAnsi="Verdana"/>
                <w:sz w:val="20"/>
                <w:szCs w:val="20"/>
              </w:rPr>
            </w:pPr>
          </w:p>
        </w:tc>
        <w:tc>
          <w:tcPr>
            <w:tcW w:w="2926" w:type="dxa"/>
            <w:hideMark/>
          </w:tcPr>
          <w:p w14:paraId="352B9974" w14:textId="77777777" w:rsidR="003B33E7" w:rsidRPr="00C8654C" w:rsidRDefault="003B33E7" w:rsidP="00E018F2">
            <w:pPr>
              <w:rPr>
                <w:rFonts w:ascii="Verdana" w:hAnsi="Verdana"/>
                <w:sz w:val="20"/>
                <w:szCs w:val="20"/>
              </w:rPr>
            </w:pPr>
            <w:r w:rsidRPr="00C8654C">
              <w:rPr>
                <w:rFonts w:ascii="Verdana" w:hAnsi="Verdana"/>
                <w:sz w:val="20"/>
                <w:szCs w:val="20"/>
              </w:rPr>
              <w:t>Final Exam</w:t>
            </w:r>
          </w:p>
        </w:tc>
        <w:tc>
          <w:tcPr>
            <w:tcW w:w="1245" w:type="dxa"/>
            <w:hideMark/>
          </w:tcPr>
          <w:p w14:paraId="64AAC61D" w14:textId="77777777" w:rsidR="003B33E7" w:rsidRPr="00C8654C" w:rsidRDefault="0039658B" w:rsidP="0039658B">
            <w:pPr>
              <w:jc w:val="center"/>
              <w:rPr>
                <w:rFonts w:ascii="Verdana" w:hAnsi="Verdana"/>
                <w:sz w:val="20"/>
                <w:szCs w:val="20"/>
              </w:rPr>
            </w:pPr>
            <w:r w:rsidRPr="00C8654C">
              <w:rPr>
                <w:rFonts w:ascii="Verdana" w:hAnsi="Verdana"/>
                <w:sz w:val="20"/>
                <w:szCs w:val="20"/>
              </w:rPr>
              <w:t>20</w:t>
            </w:r>
            <w:r w:rsidR="003B33E7" w:rsidRPr="00C8654C">
              <w:rPr>
                <w:rFonts w:ascii="Verdana" w:hAnsi="Verdana"/>
                <w:sz w:val="20"/>
                <w:szCs w:val="20"/>
              </w:rPr>
              <w:t>%</w:t>
            </w:r>
          </w:p>
        </w:tc>
      </w:tr>
      <w:tr w:rsidR="003B33E7" w:rsidRPr="00C8654C" w14:paraId="29F38A70" w14:textId="77777777" w:rsidTr="009B06C8">
        <w:trPr>
          <w:jc w:val="center"/>
        </w:trPr>
        <w:tc>
          <w:tcPr>
            <w:tcW w:w="0" w:type="auto"/>
            <w:gridSpan w:val="2"/>
            <w:vMerge/>
            <w:hideMark/>
          </w:tcPr>
          <w:p w14:paraId="589EF6CD" w14:textId="77777777" w:rsidR="003B33E7" w:rsidRPr="00C8654C" w:rsidRDefault="003B33E7" w:rsidP="00E018F2">
            <w:pPr>
              <w:rPr>
                <w:rFonts w:ascii="Verdana" w:hAnsi="Verdana"/>
                <w:sz w:val="20"/>
                <w:szCs w:val="20"/>
              </w:rPr>
            </w:pPr>
          </w:p>
        </w:tc>
        <w:tc>
          <w:tcPr>
            <w:tcW w:w="0" w:type="auto"/>
            <w:vMerge/>
            <w:hideMark/>
          </w:tcPr>
          <w:p w14:paraId="656EFB19" w14:textId="77777777" w:rsidR="003B33E7" w:rsidRPr="00C8654C" w:rsidRDefault="003B33E7" w:rsidP="00E018F2">
            <w:pPr>
              <w:rPr>
                <w:rFonts w:ascii="Verdana" w:hAnsi="Verdana"/>
                <w:sz w:val="20"/>
                <w:szCs w:val="20"/>
              </w:rPr>
            </w:pPr>
          </w:p>
        </w:tc>
        <w:tc>
          <w:tcPr>
            <w:tcW w:w="2926" w:type="dxa"/>
            <w:hideMark/>
          </w:tcPr>
          <w:p w14:paraId="6DA3EC1C" w14:textId="77777777" w:rsidR="003B33E7" w:rsidRPr="00C8654C" w:rsidRDefault="003B33E7" w:rsidP="00E018F2">
            <w:pPr>
              <w:jc w:val="right"/>
              <w:rPr>
                <w:rFonts w:ascii="Verdana" w:hAnsi="Verdana"/>
                <w:sz w:val="20"/>
                <w:szCs w:val="20"/>
              </w:rPr>
            </w:pPr>
            <w:r w:rsidRPr="00C8654C">
              <w:rPr>
                <w:rFonts w:ascii="Verdana" w:hAnsi="Verdana"/>
                <w:sz w:val="20"/>
                <w:szCs w:val="20"/>
              </w:rPr>
              <w:t>Total</w:t>
            </w:r>
          </w:p>
        </w:tc>
        <w:tc>
          <w:tcPr>
            <w:tcW w:w="1245" w:type="dxa"/>
            <w:hideMark/>
          </w:tcPr>
          <w:p w14:paraId="44A5DBF1" w14:textId="77777777" w:rsidR="003B33E7" w:rsidRPr="00C8654C" w:rsidRDefault="003B33E7" w:rsidP="00E018F2">
            <w:pPr>
              <w:jc w:val="center"/>
              <w:rPr>
                <w:rFonts w:ascii="Verdana" w:hAnsi="Verdana"/>
                <w:sz w:val="20"/>
                <w:szCs w:val="20"/>
              </w:rPr>
            </w:pPr>
            <w:r w:rsidRPr="00C8654C">
              <w:rPr>
                <w:rFonts w:ascii="Verdana" w:hAnsi="Verdana"/>
                <w:sz w:val="20"/>
                <w:szCs w:val="20"/>
              </w:rPr>
              <w:t>100%</w:t>
            </w:r>
          </w:p>
        </w:tc>
      </w:tr>
    </w:tbl>
    <w:p w14:paraId="7F12B503" w14:textId="77777777" w:rsidR="003B33E7" w:rsidRPr="00C8654C" w:rsidRDefault="003B33E7" w:rsidP="003B33E7">
      <w:pPr>
        <w:spacing w:before="2" w:after="2"/>
        <w:rPr>
          <w:rFonts w:ascii="Verdana" w:hAnsi="Verdana"/>
          <w:sz w:val="20"/>
          <w:szCs w:val="20"/>
        </w:rPr>
      </w:pPr>
      <w:r w:rsidRPr="00C8654C">
        <w:rPr>
          <w:rFonts w:ascii="Verdana" w:hAnsi="Verdana"/>
          <w:b/>
          <w:bCs/>
          <w:sz w:val="20"/>
          <w:szCs w:val="20"/>
        </w:rPr>
        <w:t> </w:t>
      </w:r>
    </w:p>
    <w:p w14:paraId="0BB73B7D" w14:textId="77777777" w:rsidR="003B33E7" w:rsidRPr="00C8654C" w:rsidRDefault="003B33E7" w:rsidP="003B33E7">
      <w:pPr>
        <w:spacing w:before="2" w:after="2"/>
        <w:rPr>
          <w:rFonts w:ascii="Verdana" w:hAnsi="Verdana"/>
          <w:sz w:val="20"/>
          <w:szCs w:val="20"/>
        </w:rPr>
      </w:pPr>
      <w:r w:rsidRPr="00C8654C">
        <w:rPr>
          <w:rFonts w:ascii="Verdana" w:hAnsi="Verdana"/>
          <w:b/>
          <w:bCs/>
          <w:sz w:val="20"/>
          <w:szCs w:val="20"/>
        </w:rPr>
        <w:t> </w:t>
      </w:r>
    </w:p>
    <w:p w14:paraId="0F71E695" w14:textId="77777777" w:rsidR="003B33E7" w:rsidRPr="00C8654C" w:rsidRDefault="003B33E7" w:rsidP="003B33E7">
      <w:pPr>
        <w:spacing w:before="2" w:after="2"/>
        <w:rPr>
          <w:rFonts w:ascii="Verdana" w:hAnsi="Verdana"/>
          <w:sz w:val="20"/>
          <w:szCs w:val="20"/>
        </w:rPr>
      </w:pPr>
      <w:r w:rsidRPr="00C8654C">
        <w:rPr>
          <w:rFonts w:ascii="Verdana" w:hAnsi="Verdana"/>
          <w:b/>
          <w:bCs/>
          <w:sz w:val="20"/>
          <w:szCs w:val="20"/>
        </w:rPr>
        <w:t>Assessments</w:t>
      </w:r>
    </w:p>
    <w:p w14:paraId="1FA79023" w14:textId="77777777" w:rsidR="003B33E7" w:rsidRPr="00C8654C" w:rsidRDefault="00C64743" w:rsidP="003B33E7">
      <w:pPr>
        <w:spacing w:before="2" w:after="2"/>
        <w:rPr>
          <w:rFonts w:ascii="Verdana" w:hAnsi="Verdana"/>
          <w:sz w:val="20"/>
          <w:szCs w:val="20"/>
        </w:rPr>
      </w:pPr>
      <w:r w:rsidRPr="00C8654C">
        <w:rPr>
          <w:rFonts w:ascii="Verdana" w:hAnsi="Verdana"/>
          <w:b/>
          <w:bCs/>
          <w:sz w:val="20"/>
          <w:szCs w:val="20"/>
        </w:rPr>
        <w:t xml:space="preserve">Chapter </w:t>
      </w:r>
      <w:r w:rsidR="003B33E7" w:rsidRPr="00C8654C">
        <w:rPr>
          <w:rFonts w:ascii="Verdana" w:hAnsi="Verdana"/>
          <w:b/>
          <w:bCs/>
          <w:sz w:val="20"/>
          <w:szCs w:val="20"/>
        </w:rPr>
        <w:t>Tests (</w:t>
      </w:r>
      <w:r w:rsidRPr="00C8654C">
        <w:rPr>
          <w:rFonts w:ascii="Verdana" w:hAnsi="Verdana"/>
          <w:b/>
          <w:bCs/>
          <w:sz w:val="20"/>
          <w:szCs w:val="20"/>
        </w:rPr>
        <w:t>15</w:t>
      </w:r>
      <w:r w:rsidR="003B33E7" w:rsidRPr="00C8654C">
        <w:rPr>
          <w:rFonts w:ascii="Verdana" w:hAnsi="Verdana"/>
          <w:b/>
          <w:bCs/>
          <w:sz w:val="20"/>
          <w:szCs w:val="20"/>
        </w:rPr>
        <w:t>%):</w:t>
      </w:r>
      <w:r w:rsidR="003B33E7" w:rsidRPr="00C8654C">
        <w:rPr>
          <w:rFonts w:ascii="Verdana" w:hAnsi="Verdana"/>
          <w:sz w:val="20"/>
          <w:szCs w:val="20"/>
        </w:rPr>
        <w:t> All tests will be administered online using Blackboard under time constrained. The best preparation method for tests i</w:t>
      </w:r>
      <w:r w:rsidR="009B06C8" w:rsidRPr="00C8654C">
        <w:rPr>
          <w:rFonts w:ascii="Verdana" w:hAnsi="Verdana"/>
          <w:sz w:val="20"/>
          <w:szCs w:val="20"/>
        </w:rPr>
        <w:t>s</w:t>
      </w:r>
      <w:r w:rsidR="003B33E7" w:rsidRPr="00C8654C">
        <w:rPr>
          <w:rFonts w:ascii="Verdana" w:hAnsi="Verdana"/>
          <w:sz w:val="20"/>
          <w:szCs w:val="20"/>
        </w:rPr>
        <w:t xml:space="preserve"> by keeping up with your homework and participation in the discussions on Blackboard.  Tests </w:t>
      </w:r>
      <w:r w:rsidR="003B33E7" w:rsidRPr="00C8654C">
        <w:rPr>
          <w:rFonts w:ascii="Verdana" w:hAnsi="Verdana"/>
          <w:bCs/>
          <w:sz w:val="20"/>
          <w:szCs w:val="20"/>
        </w:rPr>
        <w:t>will be included at the end of each</w:t>
      </w:r>
      <w:r w:rsidR="009B06C8" w:rsidRPr="00C8654C">
        <w:rPr>
          <w:rFonts w:ascii="Verdana" w:hAnsi="Verdana"/>
          <w:bCs/>
          <w:sz w:val="20"/>
          <w:szCs w:val="20"/>
        </w:rPr>
        <w:t xml:space="preserve"> chapter listed under</w:t>
      </w:r>
      <w:r w:rsidR="003B33E7" w:rsidRPr="00C8654C">
        <w:rPr>
          <w:rFonts w:ascii="Verdana" w:hAnsi="Verdana"/>
          <w:bCs/>
          <w:sz w:val="20"/>
          <w:szCs w:val="20"/>
        </w:rPr>
        <w:t xml:space="preserve"> Learning Module</w:t>
      </w:r>
      <w:r w:rsidR="009B06C8" w:rsidRPr="00C8654C">
        <w:rPr>
          <w:rFonts w:ascii="Verdana" w:hAnsi="Verdana"/>
          <w:bCs/>
          <w:sz w:val="20"/>
          <w:szCs w:val="20"/>
        </w:rPr>
        <w:t xml:space="preserve">s.  Be aware that </w:t>
      </w:r>
      <w:r w:rsidR="009B06C8" w:rsidRPr="00C8654C">
        <w:rPr>
          <w:rFonts w:ascii="Verdana" w:hAnsi="Verdana"/>
          <w:bCs/>
          <w:sz w:val="20"/>
          <w:szCs w:val="20"/>
          <w:u w:val="single"/>
        </w:rPr>
        <w:t>there will be no make-up tests u</w:t>
      </w:r>
      <w:r w:rsidR="003B33E7" w:rsidRPr="00C8654C">
        <w:rPr>
          <w:rFonts w:ascii="Verdana" w:hAnsi="Verdana"/>
          <w:bCs/>
          <w:sz w:val="20"/>
          <w:szCs w:val="20"/>
          <w:u w:val="single"/>
        </w:rPr>
        <w:t>nder any circumstances</w:t>
      </w:r>
      <w:r w:rsidR="009B06C8" w:rsidRPr="00C8654C">
        <w:rPr>
          <w:rFonts w:ascii="Verdana" w:hAnsi="Verdana"/>
          <w:b/>
          <w:bCs/>
          <w:sz w:val="20"/>
          <w:szCs w:val="20"/>
        </w:rPr>
        <w:t xml:space="preserve">.  </w:t>
      </w:r>
      <w:r w:rsidR="003B33E7" w:rsidRPr="00C8654C">
        <w:rPr>
          <w:rFonts w:ascii="Verdana" w:hAnsi="Verdana"/>
          <w:sz w:val="20"/>
          <w:szCs w:val="20"/>
        </w:rPr>
        <w:t>You will see an announcement on Blackboard letting you know when tests are opened</w:t>
      </w:r>
      <w:r w:rsidR="009B06C8" w:rsidRPr="00C8654C">
        <w:rPr>
          <w:rFonts w:ascii="Verdana" w:hAnsi="Verdana"/>
          <w:sz w:val="20"/>
          <w:szCs w:val="20"/>
        </w:rPr>
        <w:t xml:space="preserve">.  Such </w:t>
      </w:r>
      <w:r w:rsidR="003B33E7" w:rsidRPr="00C8654C">
        <w:rPr>
          <w:rFonts w:ascii="Verdana" w:hAnsi="Verdana"/>
          <w:sz w:val="20"/>
          <w:szCs w:val="20"/>
        </w:rPr>
        <w:t xml:space="preserve">will </w:t>
      </w:r>
      <w:r w:rsidR="009B06C8" w:rsidRPr="00C8654C">
        <w:rPr>
          <w:rFonts w:ascii="Verdana" w:hAnsi="Verdana"/>
          <w:sz w:val="20"/>
          <w:szCs w:val="20"/>
        </w:rPr>
        <w:t>remain</w:t>
      </w:r>
      <w:r w:rsidR="003B33E7" w:rsidRPr="00C8654C">
        <w:rPr>
          <w:rFonts w:ascii="Verdana" w:hAnsi="Verdana"/>
          <w:sz w:val="20"/>
          <w:szCs w:val="20"/>
        </w:rPr>
        <w:t xml:space="preserve"> open</w:t>
      </w:r>
      <w:r w:rsidR="009B06C8" w:rsidRPr="00C8654C">
        <w:rPr>
          <w:rFonts w:ascii="Verdana" w:hAnsi="Verdana"/>
          <w:sz w:val="20"/>
          <w:szCs w:val="20"/>
        </w:rPr>
        <w:t xml:space="preserve">ed </w:t>
      </w:r>
      <w:r w:rsidR="003B33E7" w:rsidRPr="00C8654C">
        <w:rPr>
          <w:rFonts w:ascii="Verdana" w:hAnsi="Verdana"/>
          <w:sz w:val="20"/>
          <w:szCs w:val="20"/>
        </w:rPr>
        <w:t xml:space="preserve">for </w:t>
      </w:r>
      <w:r w:rsidR="009B06C8" w:rsidRPr="00C8654C">
        <w:rPr>
          <w:rFonts w:ascii="Verdana" w:hAnsi="Verdana"/>
          <w:sz w:val="20"/>
          <w:szCs w:val="20"/>
        </w:rPr>
        <w:t xml:space="preserve">only </w:t>
      </w:r>
      <w:r w:rsidR="003B33E7" w:rsidRPr="00C8654C">
        <w:rPr>
          <w:rFonts w:ascii="Verdana" w:hAnsi="Verdana"/>
          <w:sz w:val="20"/>
          <w:szCs w:val="20"/>
        </w:rPr>
        <w:t>48 hours</w:t>
      </w:r>
      <w:r w:rsidR="009B06C8" w:rsidRPr="00C8654C">
        <w:rPr>
          <w:rFonts w:ascii="Verdana" w:hAnsi="Verdana"/>
          <w:sz w:val="20"/>
          <w:szCs w:val="20"/>
        </w:rPr>
        <w:t xml:space="preserve"> so you can plan when you will sit at a testing center to complete it</w:t>
      </w:r>
      <w:r w:rsidR="003B33E7" w:rsidRPr="00C8654C">
        <w:rPr>
          <w:rFonts w:ascii="Verdana" w:hAnsi="Verdana"/>
          <w:sz w:val="20"/>
          <w:szCs w:val="20"/>
        </w:rPr>
        <w:t>.</w:t>
      </w:r>
      <w:r w:rsidR="009B06C8" w:rsidRPr="00C8654C">
        <w:rPr>
          <w:rFonts w:ascii="Verdana" w:hAnsi="Verdana"/>
          <w:sz w:val="20"/>
          <w:szCs w:val="20"/>
        </w:rPr>
        <w:t xml:space="preserve">  </w:t>
      </w:r>
      <w:r w:rsidR="003B33E7" w:rsidRPr="00C8654C">
        <w:rPr>
          <w:rFonts w:ascii="Verdana" w:hAnsi="Verdana"/>
          <w:sz w:val="20"/>
          <w:szCs w:val="20"/>
        </w:rPr>
        <w:t>Due da</w:t>
      </w:r>
      <w:r w:rsidR="009B06C8" w:rsidRPr="00C8654C">
        <w:rPr>
          <w:rFonts w:ascii="Verdana" w:hAnsi="Verdana"/>
          <w:sz w:val="20"/>
          <w:szCs w:val="20"/>
        </w:rPr>
        <w:t>te</w:t>
      </w:r>
      <w:r w:rsidR="003B33E7" w:rsidRPr="00C8654C">
        <w:rPr>
          <w:rFonts w:ascii="Verdana" w:hAnsi="Verdana"/>
          <w:sz w:val="20"/>
          <w:szCs w:val="20"/>
        </w:rPr>
        <w:t xml:space="preserve">s could vary </w:t>
      </w:r>
      <w:r w:rsidR="009B06C8" w:rsidRPr="00C8654C">
        <w:rPr>
          <w:rFonts w:ascii="Verdana" w:hAnsi="Verdana"/>
          <w:sz w:val="20"/>
          <w:szCs w:val="20"/>
        </w:rPr>
        <w:t>from</w:t>
      </w:r>
      <w:r w:rsidR="003B33E7" w:rsidRPr="00C8654C">
        <w:rPr>
          <w:rFonts w:ascii="Verdana" w:hAnsi="Verdana"/>
          <w:sz w:val="20"/>
          <w:szCs w:val="20"/>
        </w:rPr>
        <w:t xml:space="preserve"> either Wednesday</w:t>
      </w:r>
      <w:r w:rsidR="009B06C8" w:rsidRPr="00C8654C">
        <w:rPr>
          <w:rFonts w:ascii="Verdana" w:hAnsi="Verdana"/>
          <w:sz w:val="20"/>
          <w:szCs w:val="20"/>
        </w:rPr>
        <w:t>s</w:t>
      </w:r>
      <w:r w:rsidR="003B33E7" w:rsidRPr="00C8654C">
        <w:rPr>
          <w:rFonts w:ascii="Verdana" w:hAnsi="Verdana"/>
          <w:sz w:val="20"/>
          <w:szCs w:val="20"/>
        </w:rPr>
        <w:t xml:space="preserve"> or Saturdays but</w:t>
      </w:r>
      <w:r w:rsidR="009B06C8" w:rsidRPr="00C8654C">
        <w:rPr>
          <w:rFonts w:ascii="Verdana" w:hAnsi="Verdana"/>
          <w:sz w:val="20"/>
          <w:szCs w:val="20"/>
        </w:rPr>
        <w:t xml:space="preserve"> due time</w:t>
      </w:r>
      <w:r w:rsidR="003B33E7" w:rsidRPr="00C8654C">
        <w:rPr>
          <w:rFonts w:ascii="Verdana" w:hAnsi="Verdana"/>
          <w:sz w:val="20"/>
          <w:szCs w:val="20"/>
        </w:rPr>
        <w:t xml:space="preserve"> will always be at 11:59pm Eastern time.</w:t>
      </w:r>
    </w:p>
    <w:p w14:paraId="7A51566B" w14:textId="77777777" w:rsidR="003B33E7" w:rsidRPr="00C8654C" w:rsidRDefault="003B33E7" w:rsidP="003B33E7">
      <w:pPr>
        <w:spacing w:before="2" w:after="2"/>
        <w:rPr>
          <w:rFonts w:ascii="Verdana" w:hAnsi="Verdana"/>
          <w:sz w:val="20"/>
          <w:szCs w:val="20"/>
        </w:rPr>
      </w:pPr>
      <w:r w:rsidRPr="00C8654C">
        <w:rPr>
          <w:rFonts w:ascii="Verdana" w:hAnsi="Verdana"/>
          <w:sz w:val="20"/>
          <w:szCs w:val="20"/>
        </w:rPr>
        <w:t> </w:t>
      </w:r>
    </w:p>
    <w:p w14:paraId="1D6D408F" w14:textId="5769E000" w:rsidR="003B33E7" w:rsidRPr="00C8654C" w:rsidRDefault="003B33E7" w:rsidP="003B33E7">
      <w:pPr>
        <w:spacing w:before="2" w:after="2"/>
        <w:rPr>
          <w:rFonts w:ascii="Verdana" w:hAnsi="Verdana"/>
          <w:sz w:val="20"/>
          <w:szCs w:val="20"/>
        </w:rPr>
      </w:pPr>
      <w:r w:rsidRPr="00C8654C">
        <w:rPr>
          <w:rFonts w:ascii="Verdana" w:hAnsi="Verdana"/>
          <w:sz w:val="20"/>
          <w:szCs w:val="20"/>
        </w:rPr>
        <w:lastRenderedPageBreak/>
        <w:t xml:space="preserve">Note:  If you miss an exam you will receive a 0 (zero). You only have one attempt for each exam.  Therefore, there will be no additional attempts for any reason.  If you have technical problems you should contact me immediately via email at </w:t>
      </w:r>
      <w:hyperlink r:id="rId9" w:history="1">
        <w:r w:rsidR="00C8654C" w:rsidRPr="009E2523">
          <w:rPr>
            <w:rStyle w:val="Hyperlink"/>
            <w:rFonts w:ascii="Verdana" w:hAnsi="Verdana"/>
            <w:sz w:val="20"/>
            <w:szCs w:val="20"/>
          </w:rPr>
          <w:t>esolis4@valenciacollege.edu</w:t>
        </w:r>
      </w:hyperlink>
      <w:r w:rsidRPr="00C8654C">
        <w:rPr>
          <w:rFonts w:ascii="Verdana" w:hAnsi="Verdana"/>
          <w:sz w:val="20"/>
          <w:szCs w:val="20"/>
        </w:rPr>
        <w:t xml:space="preserve"> then continue checking your email for additional notifications from me about a course of action you should take after </w:t>
      </w:r>
      <w:r w:rsidR="006F7315" w:rsidRPr="00C8654C">
        <w:rPr>
          <w:rFonts w:ascii="Verdana" w:hAnsi="Verdana"/>
          <w:sz w:val="20"/>
          <w:szCs w:val="20"/>
        </w:rPr>
        <w:t>your issue is</w:t>
      </w:r>
      <w:r w:rsidRPr="00C8654C">
        <w:rPr>
          <w:rFonts w:ascii="Verdana" w:hAnsi="Verdana"/>
          <w:sz w:val="20"/>
          <w:szCs w:val="20"/>
        </w:rPr>
        <w:t xml:space="preserve"> resolved.  </w:t>
      </w:r>
      <w:r w:rsidR="006F7315" w:rsidRPr="00C8654C">
        <w:rPr>
          <w:rFonts w:ascii="Verdana" w:hAnsi="Verdana"/>
          <w:sz w:val="20"/>
          <w:szCs w:val="20"/>
        </w:rPr>
        <w:t xml:space="preserve">You should also </w:t>
      </w:r>
      <w:r w:rsidRPr="00C8654C">
        <w:rPr>
          <w:rFonts w:ascii="Verdana" w:hAnsi="Verdana"/>
          <w:sz w:val="20"/>
          <w:szCs w:val="20"/>
        </w:rPr>
        <w:t xml:space="preserve">contact Valencia’s tech support for additional help.  Notice that you cannot wait until one hour before the due time to attempt the test then email me regarding any problems you encounter because you will miss the deadline. </w:t>
      </w:r>
    </w:p>
    <w:p w14:paraId="035260D4" w14:textId="77777777" w:rsidR="003B33E7" w:rsidRPr="00C8654C" w:rsidRDefault="003B33E7" w:rsidP="003B33E7">
      <w:pPr>
        <w:spacing w:before="2" w:after="2"/>
        <w:rPr>
          <w:rFonts w:ascii="Verdana" w:hAnsi="Verdana"/>
          <w:sz w:val="20"/>
          <w:szCs w:val="20"/>
        </w:rPr>
      </w:pPr>
      <w:r w:rsidRPr="00C8654C">
        <w:rPr>
          <w:rFonts w:ascii="Verdana" w:hAnsi="Verdana"/>
          <w:sz w:val="20"/>
          <w:szCs w:val="20"/>
        </w:rPr>
        <w:t> </w:t>
      </w:r>
    </w:p>
    <w:p w14:paraId="0A59654F" w14:textId="1DD0C59C" w:rsidR="003B33E7" w:rsidRPr="00C8654C" w:rsidRDefault="003B33E7" w:rsidP="003B33E7">
      <w:pPr>
        <w:spacing w:before="2" w:after="2"/>
        <w:rPr>
          <w:rFonts w:ascii="Verdana" w:hAnsi="Verdana"/>
          <w:sz w:val="20"/>
          <w:szCs w:val="20"/>
        </w:rPr>
      </w:pPr>
      <w:r w:rsidRPr="00C8654C">
        <w:rPr>
          <w:rFonts w:ascii="Verdana" w:hAnsi="Verdana"/>
          <w:b/>
          <w:bCs/>
          <w:sz w:val="20"/>
          <w:szCs w:val="20"/>
        </w:rPr>
        <w:t>Compositions (1</w:t>
      </w:r>
      <w:r w:rsidR="00C64743" w:rsidRPr="00C8654C">
        <w:rPr>
          <w:rFonts w:ascii="Verdana" w:hAnsi="Verdana"/>
          <w:b/>
          <w:bCs/>
          <w:sz w:val="20"/>
          <w:szCs w:val="20"/>
        </w:rPr>
        <w:t>0</w:t>
      </w:r>
      <w:r w:rsidRPr="00C8654C">
        <w:rPr>
          <w:rFonts w:ascii="Verdana" w:hAnsi="Verdana"/>
          <w:b/>
          <w:bCs/>
          <w:sz w:val="20"/>
          <w:szCs w:val="20"/>
        </w:rPr>
        <w:t>%):</w:t>
      </w:r>
      <w:r w:rsidRPr="00C8654C">
        <w:rPr>
          <w:rFonts w:ascii="Verdana" w:hAnsi="Verdana"/>
          <w:sz w:val="20"/>
          <w:szCs w:val="20"/>
        </w:rPr>
        <w:t> Yo</w:t>
      </w:r>
      <w:r w:rsidR="006E273A" w:rsidRPr="00C8654C">
        <w:rPr>
          <w:rFonts w:ascii="Verdana" w:hAnsi="Verdana"/>
          <w:sz w:val="20"/>
          <w:szCs w:val="20"/>
        </w:rPr>
        <w:t xml:space="preserve">u will write a minimum of two </w:t>
      </w:r>
      <w:r w:rsidRPr="00C8654C">
        <w:rPr>
          <w:rFonts w:ascii="Verdana" w:hAnsi="Verdana"/>
          <w:sz w:val="20"/>
          <w:szCs w:val="20"/>
        </w:rPr>
        <w:t xml:space="preserve">compositions in Spanish. The use of translators is strictly forbidden. Otherwise you will receive a failing grade for the assignment. You are only allowed to </w:t>
      </w:r>
      <w:r w:rsidR="00AD5174" w:rsidRPr="00C8654C">
        <w:rPr>
          <w:rFonts w:ascii="Verdana" w:hAnsi="Verdana"/>
          <w:sz w:val="20"/>
          <w:szCs w:val="20"/>
        </w:rPr>
        <w:t xml:space="preserve">use </w:t>
      </w:r>
      <w:r w:rsidRPr="00C8654C">
        <w:rPr>
          <w:rFonts w:ascii="Verdana" w:hAnsi="Verdana"/>
          <w:sz w:val="20"/>
          <w:szCs w:val="20"/>
        </w:rPr>
        <w:t>vocabulary and grammatical forms learned in th</w:t>
      </w:r>
      <w:r w:rsidR="00AD5174" w:rsidRPr="00C8654C">
        <w:rPr>
          <w:rFonts w:ascii="Verdana" w:hAnsi="Verdana"/>
          <w:sz w:val="20"/>
          <w:szCs w:val="20"/>
        </w:rPr>
        <w:t>is</w:t>
      </w:r>
      <w:r w:rsidRPr="00C8654C">
        <w:rPr>
          <w:rFonts w:ascii="Verdana" w:hAnsi="Verdana"/>
          <w:sz w:val="20"/>
          <w:szCs w:val="20"/>
        </w:rPr>
        <w:t xml:space="preserve"> course. Make sure you follow instructions </w:t>
      </w:r>
      <w:r w:rsidR="00AD5174" w:rsidRPr="00C8654C">
        <w:rPr>
          <w:rFonts w:ascii="Verdana" w:hAnsi="Verdana"/>
          <w:sz w:val="20"/>
          <w:szCs w:val="20"/>
        </w:rPr>
        <w:t xml:space="preserve">carefully </w:t>
      </w:r>
      <w:r w:rsidRPr="00C8654C">
        <w:rPr>
          <w:rFonts w:ascii="Verdana" w:hAnsi="Verdana"/>
          <w:sz w:val="20"/>
          <w:szCs w:val="20"/>
        </w:rPr>
        <w:t xml:space="preserve">when </w:t>
      </w:r>
      <w:r w:rsidR="00AD5174" w:rsidRPr="00C8654C">
        <w:rPr>
          <w:rFonts w:ascii="Verdana" w:hAnsi="Verdana"/>
          <w:sz w:val="20"/>
          <w:szCs w:val="20"/>
        </w:rPr>
        <w:t>attempting</w:t>
      </w:r>
      <w:r w:rsidRPr="00C8654C">
        <w:rPr>
          <w:rFonts w:ascii="Verdana" w:hAnsi="Verdana"/>
          <w:sz w:val="20"/>
          <w:szCs w:val="20"/>
        </w:rPr>
        <w:t xml:space="preserve"> any assignment. You will find the instructions for the compositions in the learning modules.</w:t>
      </w:r>
    </w:p>
    <w:p w14:paraId="22903556" w14:textId="77777777" w:rsidR="003B33E7" w:rsidRPr="00C8654C" w:rsidRDefault="003B33E7" w:rsidP="003B33E7">
      <w:pPr>
        <w:spacing w:before="2" w:after="2"/>
        <w:rPr>
          <w:rFonts w:ascii="Verdana" w:hAnsi="Verdana"/>
          <w:sz w:val="20"/>
          <w:szCs w:val="20"/>
        </w:rPr>
      </w:pPr>
      <w:r w:rsidRPr="00C8654C">
        <w:rPr>
          <w:rFonts w:ascii="Verdana" w:hAnsi="Verdana"/>
          <w:sz w:val="20"/>
          <w:szCs w:val="20"/>
        </w:rPr>
        <w:t> </w:t>
      </w:r>
    </w:p>
    <w:p w14:paraId="115AE01B" w14:textId="77777777" w:rsidR="003B33E7" w:rsidRPr="00C8654C" w:rsidRDefault="003B33E7" w:rsidP="003B33E7">
      <w:pPr>
        <w:spacing w:before="2" w:after="2"/>
        <w:rPr>
          <w:rFonts w:ascii="Verdana" w:hAnsi="Verdana"/>
          <w:sz w:val="20"/>
          <w:szCs w:val="20"/>
        </w:rPr>
      </w:pPr>
      <w:r w:rsidRPr="00C8654C">
        <w:rPr>
          <w:rFonts w:ascii="Verdana" w:hAnsi="Verdana"/>
          <w:b/>
          <w:bCs/>
          <w:sz w:val="20"/>
          <w:szCs w:val="20"/>
        </w:rPr>
        <w:t>Discussion board (</w:t>
      </w:r>
      <w:r w:rsidR="00C64743" w:rsidRPr="00C8654C">
        <w:rPr>
          <w:rFonts w:ascii="Verdana" w:hAnsi="Verdana"/>
          <w:b/>
          <w:bCs/>
          <w:sz w:val="20"/>
          <w:szCs w:val="20"/>
        </w:rPr>
        <w:t>5</w:t>
      </w:r>
      <w:r w:rsidRPr="00C8654C">
        <w:rPr>
          <w:rFonts w:ascii="Verdana" w:hAnsi="Verdana"/>
          <w:b/>
          <w:bCs/>
          <w:sz w:val="20"/>
          <w:szCs w:val="20"/>
        </w:rPr>
        <w:t>%):</w:t>
      </w:r>
      <w:r w:rsidRPr="00C8654C">
        <w:rPr>
          <w:rFonts w:ascii="Verdana" w:hAnsi="Verdana"/>
          <w:sz w:val="20"/>
          <w:szCs w:val="20"/>
        </w:rPr>
        <w:t> You are required to complete the activities</w:t>
      </w:r>
      <w:r w:rsidR="00B856B2" w:rsidRPr="00C8654C">
        <w:rPr>
          <w:rFonts w:ascii="Verdana" w:hAnsi="Verdana"/>
          <w:sz w:val="20"/>
          <w:szCs w:val="20"/>
        </w:rPr>
        <w:t xml:space="preserve"> listed in the discussion board, then</w:t>
      </w:r>
      <w:r w:rsidRPr="00C8654C">
        <w:rPr>
          <w:rFonts w:ascii="Verdana" w:hAnsi="Verdana"/>
          <w:sz w:val="20"/>
          <w:szCs w:val="20"/>
        </w:rPr>
        <w:t xml:space="preserve"> to check regularly to review the responses of other students, </w:t>
      </w:r>
      <w:r w:rsidR="00B856B2" w:rsidRPr="00C8654C">
        <w:rPr>
          <w:rFonts w:ascii="Verdana" w:hAnsi="Verdana"/>
          <w:sz w:val="20"/>
          <w:szCs w:val="20"/>
        </w:rPr>
        <w:t xml:space="preserve">and </w:t>
      </w:r>
      <w:r w:rsidRPr="00C8654C">
        <w:rPr>
          <w:rFonts w:ascii="Verdana" w:hAnsi="Verdana"/>
          <w:sz w:val="20"/>
          <w:szCs w:val="20"/>
        </w:rPr>
        <w:t>to add follow-up comments whenever applicable to contribute to a rich and deeper discussion.   I will be monitoring your progress and the quality of your responses throughout the course.  To receive full credit you are required to post one original comment and reply to a minimum of 3 or more postings.</w:t>
      </w:r>
    </w:p>
    <w:p w14:paraId="6654150E" w14:textId="77777777" w:rsidR="003B33E7" w:rsidRPr="00C8654C" w:rsidRDefault="003B33E7" w:rsidP="003B33E7">
      <w:pPr>
        <w:spacing w:before="2" w:after="2"/>
        <w:rPr>
          <w:rFonts w:ascii="Verdana" w:hAnsi="Verdana"/>
          <w:sz w:val="20"/>
          <w:szCs w:val="20"/>
        </w:rPr>
      </w:pPr>
      <w:r w:rsidRPr="00C8654C">
        <w:rPr>
          <w:rFonts w:ascii="Verdana" w:hAnsi="Verdana"/>
          <w:sz w:val="20"/>
          <w:szCs w:val="20"/>
        </w:rPr>
        <w:t> </w:t>
      </w:r>
    </w:p>
    <w:p w14:paraId="42B8A6D8" w14:textId="77777777" w:rsidR="003B33E7" w:rsidRPr="00C8654C" w:rsidRDefault="003B33E7" w:rsidP="003B33E7">
      <w:pPr>
        <w:spacing w:before="2" w:after="2"/>
        <w:rPr>
          <w:rFonts w:ascii="Verdana" w:hAnsi="Verdana"/>
          <w:sz w:val="20"/>
          <w:szCs w:val="20"/>
        </w:rPr>
      </w:pPr>
      <w:r w:rsidRPr="00C8654C">
        <w:rPr>
          <w:rFonts w:ascii="Verdana" w:hAnsi="Verdana"/>
          <w:sz w:val="20"/>
          <w:szCs w:val="20"/>
        </w:rPr>
        <w:t>The guidelines to receive full credit for discussions are</w:t>
      </w:r>
      <w:r w:rsidR="00B856B2" w:rsidRPr="00C8654C">
        <w:rPr>
          <w:rFonts w:ascii="Verdana" w:hAnsi="Verdana"/>
          <w:sz w:val="20"/>
          <w:szCs w:val="20"/>
        </w:rPr>
        <w:t xml:space="preserve"> as follows</w:t>
      </w:r>
      <w:r w:rsidRPr="00C8654C">
        <w:rPr>
          <w:rFonts w:ascii="Verdana" w:hAnsi="Verdana"/>
          <w:sz w:val="20"/>
          <w:szCs w:val="20"/>
        </w:rPr>
        <w:t xml:space="preserve">:  </w:t>
      </w:r>
    </w:p>
    <w:p w14:paraId="40E58C14" w14:textId="77777777" w:rsidR="003B33E7" w:rsidRPr="00C8654C" w:rsidRDefault="003B33E7" w:rsidP="003B33E7">
      <w:pPr>
        <w:numPr>
          <w:ilvl w:val="0"/>
          <w:numId w:val="18"/>
        </w:numPr>
        <w:spacing w:before="100" w:beforeAutospacing="1" w:after="0" w:line="240" w:lineRule="auto"/>
        <w:rPr>
          <w:rFonts w:ascii="Verdana" w:hAnsi="Verdana"/>
          <w:sz w:val="20"/>
          <w:szCs w:val="20"/>
        </w:rPr>
      </w:pPr>
      <w:r w:rsidRPr="00C8654C">
        <w:rPr>
          <w:rFonts w:ascii="Verdana" w:hAnsi="Verdana"/>
          <w:sz w:val="20"/>
          <w:szCs w:val="20"/>
        </w:rPr>
        <w:t>Post an original comment</w:t>
      </w:r>
    </w:p>
    <w:p w14:paraId="413BAC6A" w14:textId="77777777" w:rsidR="003B33E7" w:rsidRPr="00C8654C" w:rsidRDefault="003B33E7" w:rsidP="003B33E7">
      <w:pPr>
        <w:numPr>
          <w:ilvl w:val="0"/>
          <w:numId w:val="18"/>
        </w:numPr>
        <w:spacing w:before="100" w:beforeAutospacing="1" w:after="0" w:line="240" w:lineRule="auto"/>
        <w:rPr>
          <w:rFonts w:ascii="Verdana" w:hAnsi="Verdana"/>
          <w:sz w:val="20"/>
          <w:szCs w:val="20"/>
        </w:rPr>
      </w:pPr>
      <w:r w:rsidRPr="00C8654C">
        <w:rPr>
          <w:rFonts w:ascii="Verdana" w:hAnsi="Verdana"/>
          <w:sz w:val="20"/>
          <w:szCs w:val="20"/>
        </w:rPr>
        <w:t>Read at least five other responses</w:t>
      </w:r>
    </w:p>
    <w:p w14:paraId="29522D7C" w14:textId="77777777" w:rsidR="003B33E7" w:rsidRPr="00C8654C" w:rsidRDefault="003B33E7" w:rsidP="003B33E7">
      <w:pPr>
        <w:numPr>
          <w:ilvl w:val="0"/>
          <w:numId w:val="18"/>
        </w:numPr>
        <w:spacing w:before="100" w:beforeAutospacing="1" w:after="0" w:line="240" w:lineRule="auto"/>
        <w:rPr>
          <w:rFonts w:ascii="Verdana" w:hAnsi="Verdana"/>
          <w:sz w:val="20"/>
          <w:szCs w:val="20"/>
        </w:rPr>
      </w:pPr>
      <w:r w:rsidRPr="00C8654C">
        <w:rPr>
          <w:rFonts w:ascii="Verdana" w:hAnsi="Verdana"/>
          <w:sz w:val="20"/>
          <w:szCs w:val="20"/>
        </w:rPr>
        <w:t>Reply to a minimum of three (3) or more peers</w:t>
      </w:r>
    </w:p>
    <w:p w14:paraId="50A7B2C1" w14:textId="77777777" w:rsidR="003B33E7" w:rsidRPr="00C8654C" w:rsidRDefault="003B33E7" w:rsidP="003B33E7">
      <w:pPr>
        <w:numPr>
          <w:ilvl w:val="0"/>
          <w:numId w:val="18"/>
        </w:numPr>
        <w:spacing w:before="100" w:beforeAutospacing="1" w:after="0" w:line="240" w:lineRule="auto"/>
        <w:rPr>
          <w:rFonts w:ascii="Verdana" w:hAnsi="Verdana"/>
          <w:sz w:val="20"/>
          <w:szCs w:val="20"/>
        </w:rPr>
      </w:pPr>
      <w:r w:rsidRPr="00C8654C">
        <w:rPr>
          <w:rFonts w:ascii="Verdana" w:hAnsi="Verdana"/>
          <w:sz w:val="20"/>
          <w:szCs w:val="20"/>
        </w:rPr>
        <w:t xml:space="preserve">Observe the Rules of Netiquette when posting responses. For more information go to:  </w:t>
      </w:r>
      <w:hyperlink r:id="rId10" w:history="1">
        <w:r w:rsidRPr="00C8654C">
          <w:rPr>
            <w:rStyle w:val="Hyperlink"/>
            <w:rFonts w:ascii="Verdana" w:hAnsi="Verdana"/>
            <w:sz w:val="20"/>
            <w:szCs w:val="20"/>
          </w:rPr>
          <w:t>http://www.albion.com/netiquette/corerules.html</w:t>
        </w:r>
      </w:hyperlink>
      <w:r w:rsidRPr="00C8654C">
        <w:rPr>
          <w:rFonts w:ascii="Verdana" w:hAnsi="Verdana"/>
          <w:sz w:val="20"/>
          <w:szCs w:val="20"/>
        </w:rPr>
        <w:t xml:space="preserve">  </w:t>
      </w:r>
    </w:p>
    <w:p w14:paraId="4C81859B" w14:textId="77777777" w:rsidR="003B33E7" w:rsidRPr="00C8654C" w:rsidRDefault="003B33E7" w:rsidP="003B33E7">
      <w:pPr>
        <w:numPr>
          <w:ilvl w:val="0"/>
          <w:numId w:val="18"/>
        </w:numPr>
        <w:spacing w:before="100" w:beforeAutospacing="1" w:after="0" w:line="240" w:lineRule="auto"/>
        <w:rPr>
          <w:rFonts w:ascii="Verdana" w:hAnsi="Verdana"/>
          <w:sz w:val="20"/>
          <w:szCs w:val="20"/>
        </w:rPr>
      </w:pPr>
      <w:r w:rsidRPr="00C8654C">
        <w:rPr>
          <w:rFonts w:ascii="Verdana" w:hAnsi="Verdana"/>
          <w:sz w:val="20"/>
          <w:szCs w:val="20"/>
        </w:rPr>
        <w:t>You are required to post on Wednesday before midnight and will have until Saturday to respond to other students. No late postings will be accepted.</w:t>
      </w:r>
    </w:p>
    <w:p w14:paraId="1FEF6FF1" w14:textId="77777777" w:rsidR="003B33E7" w:rsidRPr="00C8654C" w:rsidRDefault="003B33E7" w:rsidP="003B33E7">
      <w:pPr>
        <w:numPr>
          <w:ilvl w:val="0"/>
          <w:numId w:val="18"/>
        </w:numPr>
        <w:spacing w:before="100" w:beforeAutospacing="1" w:after="0" w:line="240" w:lineRule="auto"/>
        <w:rPr>
          <w:rFonts w:ascii="Verdana" w:hAnsi="Verdana"/>
          <w:sz w:val="20"/>
          <w:szCs w:val="20"/>
        </w:rPr>
      </w:pPr>
      <w:r w:rsidRPr="00C8654C">
        <w:rPr>
          <w:rFonts w:ascii="Verdana" w:hAnsi="Verdana"/>
          <w:sz w:val="20"/>
          <w:szCs w:val="20"/>
        </w:rPr>
        <w:t>Do not post to comments with original postings with that have five (5) responses.</w:t>
      </w:r>
    </w:p>
    <w:p w14:paraId="3FA621DB" w14:textId="77777777" w:rsidR="003B33E7" w:rsidRPr="00C8654C" w:rsidRDefault="003B33E7" w:rsidP="003B33E7">
      <w:pPr>
        <w:spacing w:before="2" w:after="2"/>
        <w:ind w:left="840" w:hanging="360"/>
        <w:rPr>
          <w:rFonts w:ascii="Verdana" w:hAnsi="Verdana"/>
          <w:sz w:val="20"/>
          <w:szCs w:val="20"/>
        </w:rPr>
      </w:pPr>
      <w:r w:rsidRPr="00C8654C">
        <w:rPr>
          <w:rFonts w:ascii="Verdana" w:hAnsi="Verdana"/>
          <w:b/>
          <w:bCs/>
          <w:sz w:val="20"/>
          <w:szCs w:val="20"/>
        </w:rPr>
        <w:t> </w:t>
      </w:r>
    </w:p>
    <w:p w14:paraId="636D95F7" w14:textId="14D24734" w:rsidR="003B33E7" w:rsidRPr="00C8654C" w:rsidRDefault="003B33E7" w:rsidP="003B33E7">
      <w:pPr>
        <w:spacing w:before="2" w:after="2"/>
        <w:rPr>
          <w:rFonts w:ascii="Verdana" w:hAnsi="Verdana"/>
          <w:sz w:val="20"/>
          <w:szCs w:val="20"/>
        </w:rPr>
      </w:pPr>
      <w:r w:rsidRPr="00C8654C">
        <w:rPr>
          <w:rFonts w:ascii="Verdana" w:hAnsi="Verdana"/>
          <w:sz w:val="20"/>
          <w:szCs w:val="20"/>
        </w:rPr>
        <w:t> </w:t>
      </w:r>
      <w:r w:rsidRPr="00C8654C">
        <w:rPr>
          <w:rFonts w:ascii="Verdana" w:hAnsi="Verdana"/>
          <w:b/>
          <w:bCs/>
          <w:sz w:val="20"/>
          <w:szCs w:val="20"/>
        </w:rPr>
        <w:t>Oral Presentations (1</w:t>
      </w:r>
      <w:r w:rsidR="00C64743" w:rsidRPr="00C8654C">
        <w:rPr>
          <w:rFonts w:ascii="Verdana" w:hAnsi="Verdana"/>
          <w:b/>
          <w:bCs/>
          <w:sz w:val="20"/>
          <w:szCs w:val="20"/>
        </w:rPr>
        <w:t>0</w:t>
      </w:r>
      <w:r w:rsidRPr="00C8654C">
        <w:rPr>
          <w:rFonts w:ascii="Verdana" w:hAnsi="Verdana"/>
          <w:b/>
          <w:bCs/>
          <w:sz w:val="20"/>
          <w:szCs w:val="20"/>
        </w:rPr>
        <w:t>%):</w:t>
      </w:r>
      <w:r w:rsidRPr="00C8654C">
        <w:rPr>
          <w:rFonts w:ascii="Verdana" w:hAnsi="Verdana"/>
          <w:sz w:val="20"/>
          <w:szCs w:val="20"/>
        </w:rPr>
        <w:t xml:space="preserve"> You will be using </w:t>
      </w:r>
      <w:r w:rsidR="00460760" w:rsidRPr="00C8654C">
        <w:rPr>
          <w:rFonts w:ascii="Verdana" w:hAnsi="Verdana"/>
          <w:sz w:val="20"/>
          <w:szCs w:val="20"/>
        </w:rPr>
        <w:t>Photo Story</w:t>
      </w:r>
      <w:r w:rsidR="00960028" w:rsidRPr="00C8654C">
        <w:rPr>
          <w:rFonts w:ascii="Verdana" w:hAnsi="Verdana"/>
          <w:sz w:val="20"/>
          <w:szCs w:val="20"/>
        </w:rPr>
        <w:t xml:space="preserve">®/iMovie and </w:t>
      </w:r>
      <w:r w:rsidR="00827853" w:rsidRPr="00C8654C">
        <w:rPr>
          <w:rFonts w:ascii="Verdana" w:hAnsi="Verdana"/>
          <w:sz w:val="20"/>
          <w:szCs w:val="20"/>
        </w:rPr>
        <w:t>YouTube</w:t>
      </w:r>
      <w:r w:rsidR="006E273A" w:rsidRPr="00C8654C">
        <w:rPr>
          <w:rFonts w:ascii="Verdana" w:hAnsi="Verdana"/>
          <w:sz w:val="20"/>
          <w:szCs w:val="20"/>
        </w:rPr>
        <w:t xml:space="preserve"> </w:t>
      </w:r>
      <w:r w:rsidRPr="00C8654C">
        <w:rPr>
          <w:rFonts w:ascii="Verdana" w:hAnsi="Verdana"/>
          <w:sz w:val="20"/>
          <w:szCs w:val="20"/>
        </w:rPr>
        <w:t xml:space="preserve">for most oral presentations. If you do not know how to use </w:t>
      </w:r>
      <w:r w:rsidR="00460760" w:rsidRPr="00C8654C">
        <w:rPr>
          <w:rFonts w:ascii="Verdana" w:hAnsi="Verdana"/>
          <w:sz w:val="20"/>
          <w:szCs w:val="20"/>
        </w:rPr>
        <w:t>Photo Story</w:t>
      </w:r>
      <w:r w:rsidRPr="00C8654C">
        <w:rPr>
          <w:rFonts w:ascii="Verdana" w:hAnsi="Verdana"/>
          <w:sz w:val="20"/>
          <w:szCs w:val="20"/>
        </w:rPr>
        <w:t>®</w:t>
      </w:r>
      <w:r w:rsidR="00827853" w:rsidRPr="00C8654C">
        <w:rPr>
          <w:rFonts w:ascii="Verdana" w:hAnsi="Verdana"/>
          <w:sz w:val="20"/>
          <w:szCs w:val="20"/>
        </w:rPr>
        <w:t>/iMovie</w:t>
      </w:r>
      <w:r w:rsidR="00960028" w:rsidRPr="00C8654C">
        <w:rPr>
          <w:rFonts w:ascii="Verdana" w:hAnsi="Verdana"/>
          <w:sz w:val="20"/>
          <w:szCs w:val="20"/>
        </w:rPr>
        <w:t xml:space="preserve"> or </w:t>
      </w:r>
      <w:r w:rsidR="00827853" w:rsidRPr="00C8654C">
        <w:rPr>
          <w:rFonts w:ascii="Verdana" w:hAnsi="Verdana"/>
          <w:sz w:val="20"/>
          <w:szCs w:val="20"/>
        </w:rPr>
        <w:t>YouTube</w:t>
      </w:r>
      <w:r w:rsidRPr="00C8654C">
        <w:rPr>
          <w:rFonts w:ascii="Verdana" w:hAnsi="Verdana"/>
          <w:sz w:val="20"/>
          <w:szCs w:val="20"/>
        </w:rPr>
        <w:t xml:space="preserve">, please refer to </w:t>
      </w:r>
      <w:r w:rsidR="00B856B2" w:rsidRPr="00C8654C">
        <w:rPr>
          <w:rFonts w:ascii="Verdana" w:hAnsi="Verdana"/>
          <w:sz w:val="20"/>
          <w:szCs w:val="20"/>
        </w:rPr>
        <w:t xml:space="preserve">“Welcome to SPN1121 – Orientation – Start HERE!!” tutorial </w:t>
      </w:r>
      <w:r w:rsidRPr="00C8654C">
        <w:rPr>
          <w:rFonts w:ascii="Verdana" w:hAnsi="Verdana"/>
          <w:sz w:val="20"/>
          <w:szCs w:val="20"/>
        </w:rPr>
        <w:t xml:space="preserve">which contains videos and </w:t>
      </w:r>
      <w:r w:rsidR="00B856B2" w:rsidRPr="00C8654C">
        <w:rPr>
          <w:rFonts w:ascii="Verdana" w:hAnsi="Verdana"/>
          <w:sz w:val="20"/>
          <w:szCs w:val="20"/>
        </w:rPr>
        <w:t xml:space="preserve">written instructions. Remember that all oral presentations are </w:t>
      </w:r>
      <w:r w:rsidRPr="00C8654C">
        <w:rPr>
          <w:rFonts w:ascii="Verdana" w:hAnsi="Verdana"/>
          <w:sz w:val="20"/>
          <w:szCs w:val="20"/>
        </w:rPr>
        <w:t xml:space="preserve">to be </w:t>
      </w:r>
      <w:r w:rsidR="00B856B2" w:rsidRPr="00C8654C">
        <w:rPr>
          <w:rFonts w:ascii="Verdana" w:hAnsi="Verdana"/>
          <w:sz w:val="20"/>
          <w:szCs w:val="20"/>
        </w:rPr>
        <w:t>recorded</w:t>
      </w:r>
      <w:r w:rsidRPr="00C8654C">
        <w:rPr>
          <w:rFonts w:ascii="Verdana" w:hAnsi="Verdana"/>
          <w:sz w:val="20"/>
          <w:szCs w:val="20"/>
        </w:rPr>
        <w:t xml:space="preserve"> in </w:t>
      </w:r>
      <w:r w:rsidRPr="00C8654C">
        <w:rPr>
          <w:rFonts w:ascii="Verdana" w:hAnsi="Verdana"/>
          <w:b/>
          <w:bCs/>
          <w:sz w:val="20"/>
          <w:szCs w:val="20"/>
        </w:rPr>
        <w:t>Spanish</w:t>
      </w:r>
      <w:r w:rsidRPr="00C8654C">
        <w:rPr>
          <w:rFonts w:ascii="Verdana" w:hAnsi="Verdana"/>
          <w:sz w:val="20"/>
          <w:szCs w:val="20"/>
        </w:rPr>
        <w:t>.</w:t>
      </w:r>
      <w:r w:rsidR="00960028" w:rsidRPr="00C8654C">
        <w:rPr>
          <w:rFonts w:ascii="Verdana" w:hAnsi="Verdana"/>
          <w:sz w:val="20"/>
          <w:szCs w:val="20"/>
        </w:rPr>
        <w:t xml:space="preserve"> You will also need a Google account for </w:t>
      </w:r>
      <w:r w:rsidR="00827853" w:rsidRPr="00C8654C">
        <w:rPr>
          <w:rFonts w:ascii="Verdana" w:hAnsi="Verdana"/>
          <w:sz w:val="20"/>
          <w:szCs w:val="20"/>
        </w:rPr>
        <w:t>YouTube</w:t>
      </w:r>
      <w:r w:rsidR="00960028" w:rsidRPr="00C8654C">
        <w:rPr>
          <w:rFonts w:ascii="Verdana" w:hAnsi="Verdana"/>
          <w:sz w:val="20"/>
          <w:szCs w:val="20"/>
        </w:rPr>
        <w:t xml:space="preserve">. </w:t>
      </w:r>
    </w:p>
    <w:p w14:paraId="7E1F028A" w14:textId="77777777" w:rsidR="003B33E7" w:rsidRPr="00C8654C" w:rsidRDefault="003B33E7" w:rsidP="003B33E7">
      <w:pPr>
        <w:spacing w:before="2" w:after="2"/>
        <w:rPr>
          <w:rFonts w:ascii="Verdana" w:hAnsi="Verdana"/>
          <w:sz w:val="20"/>
          <w:szCs w:val="20"/>
        </w:rPr>
      </w:pPr>
      <w:r w:rsidRPr="00C8654C">
        <w:rPr>
          <w:rFonts w:ascii="Verdana" w:hAnsi="Verdana"/>
          <w:sz w:val="20"/>
          <w:szCs w:val="20"/>
        </w:rPr>
        <w:t> </w:t>
      </w:r>
    </w:p>
    <w:p w14:paraId="06B151DC" w14:textId="6391C2D6" w:rsidR="003B33E7" w:rsidRPr="00C8654C" w:rsidRDefault="003B33E7" w:rsidP="003B33E7">
      <w:pPr>
        <w:spacing w:before="2" w:after="2"/>
        <w:rPr>
          <w:rFonts w:ascii="Verdana" w:hAnsi="Verdana"/>
          <w:sz w:val="20"/>
          <w:szCs w:val="20"/>
        </w:rPr>
      </w:pPr>
      <w:r w:rsidRPr="00C8654C">
        <w:rPr>
          <w:rFonts w:ascii="Verdana" w:hAnsi="Verdana"/>
          <w:b/>
          <w:bCs/>
          <w:sz w:val="20"/>
          <w:szCs w:val="20"/>
        </w:rPr>
        <w:t>Supersite Activities (</w:t>
      </w:r>
      <w:r w:rsidR="00A67C62" w:rsidRPr="00C8654C">
        <w:rPr>
          <w:rFonts w:ascii="Verdana" w:hAnsi="Verdana"/>
          <w:b/>
          <w:bCs/>
          <w:sz w:val="20"/>
          <w:szCs w:val="20"/>
        </w:rPr>
        <w:t>40</w:t>
      </w:r>
      <w:r w:rsidRPr="00C8654C">
        <w:rPr>
          <w:rFonts w:ascii="Verdana" w:hAnsi="Verdana"/>
          <w:b/>
          <w:bCs/>
          <w:sz w:val="20"/>
          <w:szCs w:val="20"/>
        </w:rPr>
        <w:t>%):</w:t>
      </w:r>
      <w:r w:rsidRPr="00C8654C">
        <w:rPr>
          <w:rFonts w:ascii="Verdana" w:hAnsi="Verdana"/>
          <w:sz w:val="20"/>
          <w:szCs w:val="20"/>
        </w:rPr>
        <w:t> </w:t>
      </w:r>
      <w:r w:rsidRPr="00C8654C">
        <w:rPr>
          <w:rFonts w:ascii="Verdana" w:hAnsi="Verdana"/>
          <w:b/>
          <w:bCs/>
          <w:sz w:val="20"/>
          <w:szCs w:val="20"/>
        </w:rPr>
        <w:t>VHL</w:t>
      </w:r>
      <w:r w:rsidR="004217DE" w:rsidRPr="00C8654C">
        <w:rPr>
          <w:rFonts w:ascii="Verdana" w:hAnsi="Verdana"/>
          <w:b/>
          <w:bCs/>
          <w:sz w:val="20"/>
          <w:szCs w:val="20"/>
        </w:rPr>
        <w:t xml:space="preserve"> Supersite</w:t>
      </w:r>
      <w:r w:rsidRPr="00C8654C">
        <w:rPr>
          <w:rFonts w:ascii="Verdana" w:hAnsi="Verdana"/>
          <w:sz w:val="20"/>
          <w:szCs w:val="20"/>
        </w:rPr>
        <w:t xml:space="preserve"> is one of the two learning management systems you will use in this course. The activities assigned in the Supersite and </w:t>
      </w:r>
      <w:r w:rsidR="00827853" w:rsidRPr="00C8654C">
        <w:rPr>
          <w:rFonts w:ascii="Verdana" w:hAnsi="Verdana"/>
          <w:sz w:val="20"/>
          <w:szCs w:val="20"/>
        </w:rPr>
        <w:t>“</w:t>
      </w:r>
      <w:proofErr w:type="spellStart"/>
      <w:r w:rsidRPr="00C8654C">
        <w:rPr>
          <w:rFonts w:ascii="Verdana" w:hAnsi="Verdana"/>
          <w:sz w:val="20"/>
          <w:szCs w:val="20"/>
        </w:rPr>
        <w:t>vText</w:t>
      </w:r>
      <w:proofErr w:type="spellEnd"/>
      <w:r w:rsidR="00827853" w:rsidRPr="00C8654C">
        <w:rPr>
          <w:rFonts w:ascii="Verdana" w:hAnsi="Verdana"/>
          <w:sz w:val="20"/>
          <w:szCs w:val="20"/>
        </w:rPr>
        <w:t>”</w:t>
      </w:r>
      <w:r w:rsidRPr="00C8654C">
        <w:rPr>
          <w:rFonts w:ascii="Verdana" w:hAnsi="Verdana"/>
          <w:sz w:val="20"/>
          <w:szCs w:val="20"/>
        </w:rPr>
        <w:t xml:space="preserve"> are listed in the </w:t>
      </w:r>
      <w:r w:rsidRPr="00C8654C">
        <w:rPr>
          <w:rFonts w:ascii="Verdana" w:hAnsi="Verdana"/>
          <w:b/>
          <w:bCs/>
          <w:sz w:val="20"/>
          <w:szCs w:val="20"/>
        </w:rPr>
        <w:t>Calendar</w:t>
      </w:r>
      <w:r w:rsidRPr="00C8654C">
        <w:rPr>
          <w:rFonts w:ascii="Verdana" w:hAnsi="Verdana"/>
          <w:sz w:val="20"/>
          <w:szCs w:val="20"/>
        </w:rPr>
        <w:t xml:space="preserve"> tab under “Assignment Calendar”. The activities assigned represent extensive grammar-driven practice that will assist students internalizing the language. These activities are graded and averaged as part of the overall grade. Homework will need to be completed by the dates that appear in the Supersite calendar. Other assignments might be graded differently, depending on the type of activity. </w:t>
      </w:r>
      <w:r w:rsidR="00401D6E" w:rsidRPr="00C8654C">
        <w:rPr>
          <w:rFonts w:ascii="Verdana" w:hAnsi="Verdana"/>
          <w:bCs/>
          <w:sz w:val="20"/>
          <w:szCs w:val="20"/>
        </w:rPr>
        <w:t>Late homework is accepted with a penalty of 10% reduction for each day it is late. Submissions after 9 days of its due date will obtain a zero grade.</w:t>
      </w:r>
    </w:p>
    <w:p w14:paraId="5B9E23C9" w14:textId="77777777" w:rsidR="003B33E7" w:rsidRPr="00C8654C" w:rsidRDefault="003B33E7" w:rsidP="003B33E7">
      <w:pPr>
        <w:spacing w:before="2" w:after="2"/>
        <w:rPr>
          <w:rFonts w:ascii="Verdana" w:hAnsi="Verdana"/>
          <w:sz w:val="20"/>
          <w:szCs w:val="20"/>
        </w:rPr>
      </w:pPr>
      <w:r w:rsidRPr="00C8654C">
        <w:rPr>
          <w:rFonts w:ascii="Verdana" w:hAnsi="Verdana"/>
          <w:b/>
          <w:bCs/>
          <w:sz w:val="20"/>
          <w:szCs w:val="20"/>
        </w:rPr>
        <w:t> </w:t>
      </w:r>
    </w:p>
    <w:p w14:paraId="5CCFBF11" w14:textId="6C6BFE91" w:rsidR="003B33E7" w:rsidRPr="00C8654C" w:rsidRDefault="003B33E7" w:rsidP="003B33E7">
      <w:pPr>
        <w:spacing w:before="2" w:after="2"/>
        <w:rPr>
          <w:rFonts w:ascii="Verdana" w:hAnsi="Verdana"/>
          <w:sz w:val="20"/>
          <w:szCs w:val="20"/>
        </w:rPr>
      </w:pPr>
      <w:r w:rsidRPr="00C8654C">
        <w:rPr>
          <w:rFonts w:ascii="Verdana" w:hAnsi="Verdana"/>
          <w:b/>
          <w:bCs/>
          <w:sz w:val="20"/>
          <w:szCs w:val="20"/>
        </w:rPr>
        <w:lastRenderedPageBreak/>
        <w:t>Activities with a partner</w:t>
      </w:r>
      <w:r w:rsidR="00CE44C0" w:rsidRPr="00C8654C">
        <w:rPr>
          <w:rFonts w:ascii="Verdana" w:hAnsi="Verdana"/>
          <w:b/>
          <w:bCs/>
          <w:sz w:val="20"/>
          <w:szCs w:val="20"/>
        </w:rPr>
        <w:t xml:space="preserve"> and recording activities</w:t>
      </w:r>
      <w:r w:rsidRPr="00C8654C">
        <w:rPr>
          <w:rFonts w:ascii="Verdana" w:hAnsi="Verdana"/>
          <w:sz w:val="20"/>
          <w:szCs w:val="20"/>
        </w:rPr>
        <w:br/>
      </w:r>
      <w:r w:rsidR="00E44EB0" w:rsidRPr="00C8654C">
        <w:rPr>
          <w:rFonts w:ascii="Verdana" w:hAnsi="Verdana"/>
          <w:sz w:val="20"/>
          <w:szCs w:val="20"/>
        </w:rPr>
        <w:t>In the Supersite, there</w:t>
      </w:r>
      <w:r w:rsidRPr="00C8654C">
        <w:rPr>
          <w:rFonts w:ascii="Verdana" w:hAnsi="Verdana"/>
          <w:sz w:val="20"/>
          <w:szCs w:val="20"/>
        </w:rPr>
        <w:t xml:space="preserve"> are activities </w:t>
      </w:r>
      <w:r w:rsidR="00E44EB0" w:rsidRPr="00C8654C">
        <w:rPr>
          <w:rFonts w:ascii="Verdana" w:hAnsi="Verdana"/>
          <w:sz w:val="20"/>
          <w:szCs w:val="20"/>
        </w:rPr>
        <w:t xml:space="preserve">that you will </w:t>
      </w:r>
      <w:r w:rsidRPr="00C8654C">
        <w:rPr>
          <w:rFonts w:ascii="Verdana" w:hAnsi="Verdana"/>
          <w:sz w:val="20"/>
          <w:szCs w:val="20"/>
        </w:rPr>
        <w:t xml:space="preserve">need to record your answers </w:t>
      </w:r>
      <w:r w:rsidR="00E44EB0" w:rsidRPr="00C8654C">
        <w:rPr>
          <w:rFonts w:ascii="Verdana" w:hAnsi="Verdana"/>
          <w:sz w:val="20"/>
          <w:szCs w:val="20"/>
        </w:rPr>
        <w:t xml:space="preserve">whereas there are </w:t>
      </w:r>
      <w:r w:rsidRPr="00C8654C">
        <w:rPr>
          <w:rFonts w:ascii="Verdana" w:hAnsi="Verdana"/>
          <w:sz w:val="20"/>
          <w:szCs w:val="20"/>
        </w:rPr>
        <w:t>other activities</w:t>
      </w:r>
      <w:r w:rsidR="00E44EB0" w:rsidRPr="00C8654C">
        <w:rPr>
          <w:rFonts w:ascii="Verdana" w:hAnsi="Verdana"/>
          <w:sz w:val="20"/>
          <w:szCs w:val="20"/>
        </w:rPr>
        <w:t xml:space="preserve"> that</w:t>
      </w:r>
      <w:r w:rsidRPr="00C8654C">
        <w:rPr>
          <w:rFonts w:ascii="Verdana" w:hAnsi="Verdana"/>
          <w:sz w:val="20"/>
          <w:szCs w:val="20"/>
        </w:rPr>
        <w:t xml:space="preserve"> you are required to record with a partner.  </w:t>
      </w:r>
      <w:r w:rsidR="00E44EB0" w:rsidRPr="00C8654C">
        <w:rPr>
          <w:rFonts w:ascii="Verdana" w:hAnsi="Verdana"/>
          <w:sz w:val="20"/>
          <w:szCs w:val="20"/>
        </w:rPr>
        <w:t>In order to</w:t>
      </w:r>
      <w:r w:rsidR="004217DE" w:rsidRPr="00C8654C">
        <w:rPr>
          <w:rFonts w:ascii="Verdana" w:hAnsi="Verdana"/>
          <w:sz w:val="20"/>
          <w:szCs w:val="20"/>
        </w:rPr>
        <w:t xml:space="preserve"> complete t</w:t>
      </w:r>
      <w:r w:rsidRPr="00C8654C">
        <w:rPr>
          <w:rFonts w:ascii="Verdana" w:hAnsi="Verdana"/>
          <w:sz w:val="20"/>
          <w:szCs w:val="20"/>
        </w:rPr>
        <w:t>he activities re</w:t>
      </w:r>
      <w:r w:rsidR="00E44EB0" w:rsidRPr="00C8654C">
        <w:rPr>
          <w:rFonts w:ascii="Verdana" w:hAnsi="Verdana"/>
          <w:sz w:val="20"/>
          <w:szCs w:val="20"/>
        </w:rPr>
        <w:t>cording with</w:t>
      </w:r>
      <w:r w:rsidRPr="00C8654C">
        <w:rPr>
          <w:rFonts w:ascii="Verdana" w:hAnsi="Verdana"/>
          <w:sz w:val="20"/>
          <w:szCs w:val="20"/>
        </w:rPr>
        <w:t xml:space="preserve"> a partner</w:t>
      </w:r>
      <w:r w:rsidR="004217DE" w:rsidRPr="00C8654C">
        <w:rPr>
          <w:rFonts w:ascii="Verdana" w:hAnsi="Verdana"/>
          <w:sz w:val="20"/>
          <w:szCs w:val="20"/>
        </w:rPr>
        <w:t>,</w:t>
      </w:r>
      <w:r w:rsidRPr="00C8654C">
        <w:rPr>
          <w:rFonts w:ascii="Verdana" w:hAnsi="Verdana"/>
          <w:sz w:val="20"/>
          <w:szCs w:val="20"/>
        </w:rPr>
        <w:t xml:space="preserve"> </w:t>
      </w:r>
      <w:r w:rsidR="00CE44C0" w:rsidRPr="00C8654C">
        <w:rPr>
          <w:rFonts w:ascii="Verdana" w:hAnsi="Verdana"/>
          <w:sz w:val="20"/>
          <w:szCs w:val="20"/>
        </w:rPr>
        <w:t xml:space="preserve">you need to have a webcam.  You are responsible to </w:t>
      </w:r>
      <w:r w:rsidRPr="00C8654C">
        <w:rPr>
          <w:rFonts w:ascii="Verdana" w:hAnsi="Verdana"/>
          <w:sz w:val="20"/>
          <w:szCs w:val="20"/>
        </w:rPr>
        <w:t>contact and schedul</w:t>
      </w:r>
      <w:r w:rsidR="004217DE" w:rsidRPr="00C8654C">
        <w:rPr>
          <w:rFonts w:ascii="Verdana" w:hAnsi="Verdana"/>
          <w:sz w:val="20"/>
          <w:szCs w:val="20"/>
        </w:rPr>
        <w:t>e</w:t>
      </w:r>
      <w:r w:rsidRPr="00C8654C">
        <w:rPr>
          <w:rFonts w:ascii="Verdana" w:hAnsi="Verdana"/>
          <w:sz w:val="20"/>
          <w:szCs w:val="20"/>
        </w:rPr>
        <w:t xml:space="preserve"> </w:t>
      </w:r>
      <w:r w:rsidR="004217DE" w:rsidRPr="00C8654C">
        <w:rPr>
          <w:rFonts w:ascii="Verdana" w:hAnsi="Verdana"/>
          <w:sz w:val="20"/>
          <w:szCs w:val="20"/>
        </w:rPr>
        <w:t>to</w:t>
      </w:r>
      <w:r w:rsidRPr="00C8654C">
        <w:rPr>
          <w:rFonts w:ascii="Verdana" w:hAnsi="Verdana"/>
          <w:sz w:val="20"/>
          <w:szCs w:val="20"/>
        </w:rPr>
        <w:t xml:space="preserve"> meet with your peer </w:t>
      </w:r>
      <w:r w:rsidR="004217DE" w:rsidRPr="00C8654C">
        <w:rPr>
          <w:rFonts w:ascii="Verdana" w:hAnsi="Verdana"/>
          <w:sz w:val="20"/>
          <w:szCs w:val="20"/>
        </w:rPr>
        <w:t xml:space="preserve">online </w:t>
      </w:r>
      <w:r w:rsidR="00C7369C" w:rsidRPr="00C8654C">
        <w:rPr>
          <w:rFonts w:ascii="Verdana" w:hAnsi="Verdana"/>
          <w:sz w:val="20"/>
          <w:szCs w:val="20"/>
        </w:rPr>
        <w:t xml:space="preserve">before the due date.  </w:t>
      </w:r>
      <w:r w:rsidR="00F1152C" w:rsidRPr="00C8654C">
        <w:rPr>
          <w:rFonts w:ascii="Verdana" w:hAnsi="Verdana"/>
          <w:sz w:val="20"/>
          <w:szCs w:val="20"/>
        </w:rPr>
        <w:t>T</w:t>
      </w:r>
      <w:r w:rsidR="00827853" w:rsidRPr="00C8654C">
        <w:rPr>
          <w:rFonts w:ascii="Verdana" w:hAnsi="Verdana"/>
          <w:sz w:val="20"/>
          <w:szCs w:val="20"/>
        </w:rPr>
        <w:t>here are three alternatives t</w:t>
      </w:r>
      <w:r w:rsidR="00F1152C" w:rsidRPr="00C8654C">
        <w:rPr>
          <w:rFonts w:ascii="Verdana" w:hAnsi="Verdana"/>
          <w:sz w:val="20"/>
          <w:szCs w:val="20"/>
        </w:rPr>
        <w:t>o</w:t>
      </w:r>
      <w:r w:rsidR="00C7369C" w:rsidRPr="00C8654C">
        <w:rPr>
          <w:rFonts w:ascii="Verdana" w:hAnsi="Verdana"/>
          <w:sz w:val="20"/>
          <w:szCs w:val="20"/>
        </w:rPr>
        <w:t xml:space="preserve"> </w:t>
      </w:r>
      <w:r w:rsidRPr="00C8654C">
        <w:rPr>
          <w:rFonts w:ascii="Verdana" w:hAnsi="Verdana"/>
          <w:sz w:val="20"/>
          <w:szCs w:val="20"/>
        </w:rPr>
        <w:t xml:space="preserve">find </w:t>
      </w:r>
      <w:r w:rsidR="00827853" w:rsidRPr="00C8654C">
        <w:rPr>
          <w:rFonts w:ascii="Verdana" w:hAnsi="Verdana"/>
          <w:sz w:val="20"/>
          <w:szCs w:val="20"/>
        </w:rPr>
        <w:t xml:space="preserve">a partner:  (1) when you are online </w:t>
      </w:r>
      <w:r w:rsidR="00F1152C" w:rsidRPr="00C8654C">
        <w:rPr>
          <w:rFonts w:ascii="Verdana" w:hAnsi="Verdana"/>
          <w:sz w:val="20"/>
          <w:szCs w:val="20"/>
        </w:rPr>
        <w:t>i</w:t>
      </w:r>
      <w:r w:rsidR="004217DE" w:rsidRPr="00C8654C">
        <w:rPr>
          <w:rFonts w:ascii="Verdana" w:hAnsi="Verdana"/>
          <w:sz w:val="20"/>
          <w:szCs w:val="20"/>
        </w:rPr>
        <w:t xml:space="preserve">n the </w:t>
      </w:r>
      <w:r w:rsidRPr="00C8654C">
        <w:rPr>
          <w:rFonts w:ascii="Verdana" w:hAnsi="Verdana"/>
          <w:sz w:val="20"/>
          <w:szCs w:val="20"/>
        </w:rPr>
        <w:t>VHL Supersite</w:t>
      </w:r>
      <w:r w:rsidR="00827853" w:rsidRPr="00C8654C">
        <w:rPr>
          <w:rFonts w:ascii="Verdana" w:hAnsi="Verdana"/>
          <w:sz w:val="20"/>
          <w:szCs w:val="20"/>
        </w:rPr>
        <w:t>:</w:t>
      </w:r>
      <w:r w:rsidRPr="00C8654C">
        <w:rPr>
          <w:rFonts w:ascii="Verdana" w:hAnsi="Verdana"/>
          <w:sz w:val="20"/>
          <w:szCs w:val="20"/>
        </w:rPr>
        <w:t xml:space="preserve"> go to the </w:t>
      </w:r>
      <w:r w:rsidRPr="00C8654C">
        <w:rPr>
          <w:rFonts w:ascii="Verdana" w:hAnsi="Verdana"/>
          <w:b/>
          <w:bCs/>
          <w:sz w:val="20"/>
          <w:szCs w:val="20"/>
        </w:rPr>
        <w:t>Communication</w:t>
      </w:r>
      <w:r w:rsidRPr="00C8654C">
        <w:rPr>
          <w:rFonts w:ascii="Verdana" w:hAnsi="Verdana"/>
          <w:sz w:val="20"/>
          <w:szCs w:val="20"/>
        </w:rPr>
        <w:t xml:space="preserve"> tab, then select “Chat”. A window will pop up including the names of all students that are online when you are</w:t>
      </w:r>
      <w:r w:rsidR="004217DE" w:rsidRPr="00C8654C">
        <w:rPr>
          <w:rFonts w:ascii="Verdana" w:hAnsi="Verdana"/>
          <w:sz w:val="20"/>
          <w:szCs w:val="20"/>
        </w:rPr>
        <w:t>.  Select the name of a</w:t>
      </w:r>
      <w:r w:rsidR="00F1152C" w:rsidRPr="00C8654C">
        <w:rPr>
          <w:rFonts w:ascii="Verdana" w:hAnsi="Verdana"/>
          <w:sz w:val="20"/>
          <w:szCs w:val="20"/>
        </w:rPr>
        <w:t>ny</w:t>
      </w:r>
      <w:r w:rsidR="004217DE" w:rsidRPr="00C8654C">
        <w:rPr>
          <w:rFonts w:ascii="Verdana" w:hAnsi="Verdana"/>
          <w:sz w:val="20"/>
          <w:szCs w:val="20"/>
        </w:rPr>
        <w:t xml:space="preserve"> student </w:t>
      </w:r>
      <w:r w:rsidR="00F1152C" w:rsidRPr="00C8654C">
        <w:rPr>
          <w:rFonts w:ascii="Verdana" w:hAnsi="Verdana"/>
          <w:sz w:val="20"/>
          <w:szCs w:val="20"/>
        </w:rPr>
        <w:t xml:space="preserve">to wish to partner with </w:t>
      </w:r>
      <w:r w:rsidRPr="00C8654C">
        <w:rPr>
          <w:rFonts w:ascii="Verdana" w:hAnsi="Verdana"/>
          <w:sz w:val="20"/>
          <w:szCs w:val="20"/>
        </w:rPr>
        <w:t>and ask to be your partner.</w:t>
      </w:r>
      <w:r w:rsidR="004217DE" w:rsidRPr="00C8654C">
        <w:rPr>
          <w:rFonts w:ascii="Verdana" w:hAnsi="Verdana"/>
          <w:sz w:val="20"/>
          <w:szCs w:val="20"/>
        </w:rPr>
        <w:t xml:space="preserve">  </w:t>
      </w:r>
      <w:r w:rsidR="00827853" w:rsidRPr="00C8654C">
        <w:rPr>
          <w:rFonts w:ascii="Verdana" w:hAnsi="Verdana"/>
          <w:sz w:val="20"/>
          <w:szCs w:val="20"/>
        </w:rPr>
        <w:t xml:space="preserve">(2) </w:t>
      </w:r>
      <w:r w:rsidR="004217DE" w:rsidRPr="00C8654C">
        <w:rPr>
          <w:rFonts w:ascii="Verdana" w:hAnsi="Verdana"/>
          <w:sz w:val="20"/>
          <w:szCs w:val="20"/>
        </w:rPr>
        <w:t xml:space="preserve">A second alternative is to </w:t>
      </w:r>
      <w:r w:rsidRPr="00C8654C">
        <w:rPr>
          <w:rFonts w:ascii="Verdana" w:hAnsi="Verdana"/>
          <w:sz w:val="20"/>
          <w:szCs w:val="20"/>
        </w:rPr>
        <w:t>post an announcement in the discussion board titled, “</w:t>
      </w:r>
      <w:r w:rsidRPr="00C8654C">
        <w:rPr>
          <w:rFonts w:ascii="Verdana" w:hAnsi="Verdana"/>
          <w:b/>
          <w:bCs/>
          <w:sz w:val="20"/>
          <w:szCs w:val="20"/>
        </w:rPr>
        <w:t>El Cafe Latino</w:t>
      </w:r>
      <w:r w:rsidRPr="00C8654C">
        <w:rPr>
          <w:rFonts w:ascii="Verdana" w:hAnsi="Verdana"/>
          <w:sz w:val="20"/>
          <w:szCs w:val="20"/>
        </w:rPr>
        <w:t>” on Blackboard</w:t>
      </w:r>
      <w:r w:rsidR="004217DE" w:rsidRPr="00C8654C">
        <w:rPr>
          <w:rFonts w:ascii="Verdana" w:hAnsi="Verdana"/>
          <w:sz w:val="20"/>
          <w:szCs w:val="20"/>
        </w:rPr>
        <w:t xml:space="preserve">. </w:t>
      </w:r>
      <w:r w:rsidR="00827853" w:rsidRPr="00C8654C">
        <w:rPr>
          <w:rFonts w:ascii="Verdana" w:hAnsi="Verdana"/>
          <w:sz w:val="20"/>
          <w:szCs w:val="20"/>
        </w:rPr>
        <w:t xml:space="preserve">(3) The </w:t>
      </w:r>
      <w:r w:rsidR="004217DE" w:rsidRPr="00C8654C">
        <w:rPr>
          <w:rFonts w:ascii="Verdana" w:hAnsi="Verdana"/>
          <w:sz w:val="20"/>
          <w:szCs w:val="20"/>
        </w:rPr>
        <w:t xml:space="preserve">last alternative is to </w:t>
      </w:r>
      <w:r w:rsidRPr="00C8654C">
        <w:rPr>
          <w:rFonts w:ascii="Verdana" w:hAnsi="Verdana"/>
          <w:sz w:val="20"/>
          <w:szCs w:val="20"/>
        </w:rPr>
        <w:t>invite your peers via email</w:t>
      </w:r>
      <w:r w:rsidR="004217DE" w:rsidRPr="00C8654C">
        <w:rPr>
          <w:rFonts w:ascii="Verdana" w:hAnsi="Verdana"/>
          <w:sz w:val="20"/>
          <w:szCs w:val="20"/>
        </w:rPr>
        <w:t xml:space="preserve"> using “Course Messages” on Blackboard.</w:t>
      </w:r>
    </w:p>
    <w:p w14:paraId="28E1E258" w14:textId="77777777" w:rsidR="003B33E7" w:rsidRPr="00C8654C" w:rsidRDefault="00C64743" w:rsidP="003B33E7">
      <w:pPr>
        <w:spacing w:before="100" w:beforeAutospacing="1" w:after="100" w:afterAutospacing="1"/>
        <w:rPr>
          <w:rFonts w:ascii="Verdana" w:hAnsi="Verdana"/>
          <w:sz w:val="20"/>
          <w:szCs w:val="20"/>
        </w:rPr>
      </w:pPr>
      <w:r w:rsidRPr="00C8654C">
        <w:rPr>
          <w:rFonts w:ascii="Verdana" w:hAnsi="Verdana"/>
          <w:b/>
          <w:bCs/>
          <w:sz w:val="20"/>
          <w:szCs w:val="20"/>
        </w:rPr>
        <w:t>Final Exam (20</w:t>
      </w:r>
      <w:r w:rsidR="003B33E7" w:rsidRPr="00C8654C">
        <w:rPr>
          <w:rFonts w:ascii="Verdana" w:hAnsi="Verdana"/>
          <w:b/>
          <w:bCs/>
          <w:sz w:val="20"/>
          <w:szCs w:val="20"/>
        </w:rPr>
        <w:t xml:space="preserve"> %): You’ll have to go to a Valencia testing centers or approved testing site to take the final exam.  </w:t>
      </w:r>
      <w:r w:rsidR="003B33E7" w:rsidRPr="00C8654C">
        <w:rPr>
          <w:rFonts w:ascii="Verdana" w:hAnsi="Verdana"/>
          <w:sz w:val="20"/>
          <w:szCs w:val="20"/>
        </w:rPr>
        <w:t xml:space="preserve">Final Exam expectations are the same as for other exams. However, final exam is </w:t>
      </w:r>
      <w:r w:rsidR="003B33E7" w:rsidRPr="00C8654C">
        <w:rPr>
          <w:rFonts w:ascii="Verdana" w:hAnsi="Verdana"/>
          <w:b/>
          <w:bCs/>
          <w:sz w:val="20"/>
          <w:szCs w:val="20"/>
        </w:rPr>
        <w:t>NOT</w:t>
      </w:r>
      <w:r w:rsidR="003B33E7" w:rsidRPr="00C8654C">
        <w:rPr>
          <w:rFonts w:ascii="Verdana" w:hAnsi="Verdana"/>
          <w:sz w:val="20"/>
          <w:szCs w:val="20"/>
        </w:rPr>
        <w:t xml:space="preserve"> open book open note.</w:t>
      </w:r>
    </w:p>
    <w:p w14:paraId="7CB50469" w14:textId="77777777" w:rsidR="003B33E7" w:rsidRPr="00C8654C" w:rsidRDefault="003B33E7" w:rsidP="003B33E7">
      <w:pPr>
        <w:numPr>
          <w:ilvl w:val="0"/>
          <w:numId w:val="19"/>
        </w:numPr>
        <w:spacing w:before="100" w:beforeAutospacing="1" w:after="100" w:afterAutospacing="1" w:line="240" w:lineRule="auto"/>
        <w:rPr>
          <w:rFonts w:ascii="Verdana" w:hAnsi="Verdana"/>
          <w:sz w:val="20"/>
          <w:szCs w:val="20"/>
        </w:rPr>
      </w:pPr>
      <w:r w:rsidRPr="00C8654C">
        <w:rPr>
          <w:rFonts w:ascii="Verdana" w:hAnsi="Verdana"/>
          <w:sz w:val="20"/>
          <w:szCs w:val="20"/>
        </w:rPr>
        <w:t>Exams must be taken in one of Valencia’s testing centers, using Blackboard.</w:t>
      </w:r>
    </w:p>
    <w:p w14:paraId="4777240F" w14:textId="77777777" w:rsidR="003B33E7" w:rsidRPr="00C8654C" w:rsidRDefault="003B33E7" w:rsidP="003B33E7">
      <w:pPr>
        <w:numPr>
          <w:ilvl w:val="0"/>
          <w:numId w:val="19"/>
        </w:numPr>
        <w:spacing w:before="100" w:beforeAutospacing="1" w:after="100" w:afterAutospacing="1" w:line="240" w:lineRule="auto"/>
        <w:rPr>
          <w:rFonts w:ascii="Verdana" w:hAnsi="Verdana"/>
          <w:sz w:val="20"/>
          <w:szCs w:val="20"/>
        </w:rPr>
      </w:pPr>
      <w:r w:rsidRPr="00C8654C">
        <w:rPr>
          <w:rFonts w:ascii="Verdana" w:hAnsi="Verdana"/>
          <w:sz w:val="20"/>
          <w:szCs w:val="20"/>
        </w:rPr>
        <w:t xml:space="preserve">If you do not live in the Central Florida area, you may arrange to take the exam at an accepted proctored site. You </w:t>
      </w:r>
      <w:r w:rsidRPr="00C8654C">
        <w:rPr>
          <w:rFonts w:ascii="Verdana" w:hAnsi="Verdana"/>
          <w:b/>
          <w:bCs/>
          <w:sz w:val="20"/>
          <w:szCs w:val="20"/>
        </w:rPr>
        <w:t>must</w:t>
      </w:r>
      <w:r w:rsidRPr="00C8654C">
        <w:rPr>
          <w:rFonts w:ascii="Verdana" w:hAnsi="Verdana"/>
          <w:sz w:val="20"/>
          <w:szCs w:val="20"/>
        </w:rPr>
        <w:t xml:space="preserve"> make this arrangement </w:t>
      </w:r>
      <w:r w:rsidRPr="00C8654C">
        <w:rPr>
          <w:rFonts w:ascii="Verdana" w:hAnsi="Verdana"/>
          <w:sz w:val="20"/>
          <w:szCs w:val="20"/>
          <w:u w:val="single"/>
        </w:rPr>
        <w:t>at the beginning of the semester</w:t>
      </w:r>
      <w:r w:rsidRPr="00C8654C">
        <w:rPr>
          <w:rFonts w:ascii="Verdana" w:hAnsi="Verdana"/>
          <w:sz w:val="20"/>
          <w:szCs w:val="20"/>
        </w:rPr>
        <w:t xml:space="preserve"> to make sure the site has Valencia’s compatible software. See the student resources link for exam sites to get you started.</w:t>
      </w:r>
    </w:p>
    <w:p w14:paraId="40AF2D4A" w14:textId="77777777" w:rsidR="003B33E7" w:rsidRPr="00C8654C" w:rsidRDefault="003B33E7" w:rsidP="003B33E7">
      <w:pPr>
        <w:numPr>
          <w:ilvl w:val="0"/>
          <w:numId w:val="19"/>
        </w:numPr>
        <w:spacing w:before="100" w:beforeAutospacing="1" w:after="100" w:afterAutospacing="1" w:line="240" w:lineRule="auto"/>
        <w:rPr>
          <w:rFonts w:ascii="Verdana" w:hAnsi="Verdana"/>
          <w:sz w:val="20"/>
          <w:szCs w:val="20"/>
        </w:rPr>
      </w:pPr>
      <w:r w:rsidRPr="00C8654C">
        <w:rPr>
          <w:rFonts w:ascii="Verdana" w:hAnsi="Verdana"/>
          <w:sz w:val="20"/>
          <w:szCs w:val="20"/>
        </w:rPr>
        <w:t>When you take the exam you must show your Valencia ID.</w:t>
      </w:r>
    </w:p>
    <w:p w14:paraId="1B69418F" w14:textId="77777777" w:rsidR="003B33E7" w:rsidRPr="00C8654C" w:rsidRDefault="003B33E7" w:rsidP="003B33E7">
      <w:pPr>
        <w:numPr>
          <w:ilvl w:val="0"/>
          <w:numId w:val="19"/>
        </w:numPr>
        <w:spacing w:before="100" w:beforeAutospacing="1" w:after="100" w:afterAutospacing="1" w:line="240" w:lineRule="auto"/>
        <w:rPr>
          <w:rFonts w:ascii="Verdana" w:hAnsi="Verdana"/>
          <w:sz w:val="20"/>
          <w:szCs w:val="20"/>
        </w:rPr>
      </w:pPr>
      <w:r w:rsidRPr="00C8654C">
        <w:rPr>
          <w:rFonts w:ascii="Verdana" w:hAnsi="Verdana"/>
          <w:sz w:val="20"/>
          <w:szCs w:val="20"/>
        </w:rPr>
        <w:t>Each of Valencia’s testing centers have different days and hours of operation. Some of their hours may be different than the times posted on their webpage. Please double check that the hours of operation at the Valencia’s testing center you intend to use are correct.</w:t>
      </w:r>
    </w:p>
    <w:p w14:paraId="3004BDFA" w14:textId="77777777" w:rsidR="003B33E7" w:rsidRPr="00C8654C" w:rsidRDefault="003B33E7" w:rsidP="003B33E7">
      <w:pPr>
        <w:numPr>
          <w:ilvl w:val="0"/>
          <w:numId w:val="19"/>
        </w:numPr>
        <w:spacing w:before="100" w:beforeAutospacing="1" w:after="100" w:afterAutospacing="1" w:line="240" w:lineRule="auto"/>
        <w:rPr>
          <w:rFonts w:ascii="Verdana" w:hAnsi="Verdana"/>
          <w:sz w:val="20"/>
          <w:szCs w:val="20"/>
        </w:rPr>
      </w:pPr>
      <w:r w:rsidRPr="00C8654C">
        <w:rPr>
          <w:rFonts w:ascii="Verdana" w:hAnsi="Verdana"/>
          <w:sz w:val="20"/>
          <w:szCs w:val="20"/>
        </w:rPr>
        <w:t>None of the testing centers are open on Sunday.</w:t>
      </w:r>
    </w:p>
    <w:p w14:paraId="40F8EE0C" w14:textId="77777777" w:rsidR="003B33E7" w:rsidRPr="00C8654C" w:rsidRDefault="003B33E7" w:rsidP="003B33E7">
      <w:pPr>
        <w:numPr>
          <w:ilvl w:val="0"/>
          <w:numId w:val="19"/>
        </w:numPr>
        <w:spacing w:before="100" w:beforeAutospacing="1" w:after="100" w:afterAutospacing="1" w:line="240" w:lineRule="auto"/>
        <w:rPr>
          <w:rFonts w:ascii="Verdana" w:hAnsi="Verdana"/>
          <w:sz w:val="20"/>
          <w:szCs w:val="20"/>
        </w:rPr>
      </w:pPr>
      <w:r w:rsidRPr="00C8654C">
        <w:rPr>
          <w:rFonts w:ascii="Verdana" w:hAnsi="Verdana"/>
          <w:sz w:val="20"/>
          <w:szCs w:val="20"/>
        </w:rPr>
        <w:t>Saturday hours are limited.</w:t>
      </w:r>
    </w:p>
    <w:p w14:paraId="28D10E1D" w14:textId="77777777" w:rsidR="003B33E7" w:rsidRPr="00C8654C" w:rsidRDefault="003B33E7" w:rsidP="003B33E7">
      <w:pPr>
        <w:numPr>
          <w:ilvl w:val="0"/>
          <w:numId w:val="19"/>
        </w:numPr>
        <w:spacing w:before="100" w:beforeAutospacing="1" w:after="100" w:afterAutospacing="1" w:line="240" w:lineRule="auto"/>
        <w:rPr>
          <w:rFonts w:ascii="Verdana" w:hAnsi="Verdana"/>
          <w:sz w:val="20"/>
          <w:szCs w:val="20"/>
        </w:rPr>
      </w:pPr>
      <w:r w:rsidRPr="00C8654C">
        <w:rPr>
          <w:rFonts w:ascii="Verdana" w:hAnsi="Verdana"/>
          <w:sz w:val="20"/>
          <w:szCs w:val="20"/>
        </w:rPr>
        <w:t>None of the testing centers will allow you to sit for the exam one hour prior to the center’s closing time.</w:t>
      </w:r>
    </w:p>
    <w:p w14:paraId="77173A82" w14:textId="77777777" w:rsidR="003B33E7" w:rsidRPr="00C8654C" w:rsidRDefault="003B33E7" w:rsidP="003B33E7">
      <w:pPr>
        <w:numPr>
          <w:ilvl w:val="0"/>
          <w:numId w:val="19"/>
        </w:numPr>
        <w:spacing w:before="100" w:beforeAutospacing="1" w:after="100" w:afterAutospacing="1" w:line="240" w:lineRule="auto"/>
        <w:rPr>
          <w:rFonts w:ascii="Verdana" w:hAnsi="Verdana"/>
          <w:sz w:val="20"/>
          <w:szCs w:val="20"/>
        </w:rPr>
      </w:pPr>
      <w:r w:rsidRPr="00C8654C">
        <w:rPr>
          <w:rFonts w:ascii="Verdana" w:hAnsi="Verdana"/>
          <w:sz w:val="20"/>
          <w:szCs w:val="20"/>
        </w:rPr>
        <w:t>The open hours I allow for the exam do not reflect the hours of the testing centers.</w:t>
      </w:r>
    </w:p>
    <w:p w14:paraId="512C9479" w14:textId="77777777" w:rsidR="003B33E7" w:rsidRPr="00C8654C" w:rsidRDefault="003B33E7" w:rsidP="003B33E7">
      <w:pPr>
        <w:numPr>
          <w:ilvl w:val="0"/>
          <w:numId w:val="19"/>
        </w:numPr>
        <w:spacing w:before="100" w:beforeAutospacing="1" w:after="100" w:afterAutospacing="1" w:line="240" w:lineRule="auto"/>
        <w:rPr>
          <w:rFonts w:ascii="Verdana" w:hAnsi="Verdana"/>
          <w:sz w:val="20"/>
          <w:szCs w:val="20"/>
        </w:rPr>
      </w:pPr>
      <w:r w:rsidRPr="00C8654C">
        <w:rPr>
          <w:rFonts w:ascii="Verdana" w:hAnsi="Verdana"/>
          <w:sz w:val="20"/>
          <w:szCs w:val="20"/>
        </w:rPr>
        <w:t>You are not allowed to have notes, books, or any other study aids during the exams.</w:t>
      </w:r>
    </w:p>
    <w:p w14:paraId="3648BA8D" w14:textId="49EAA26A" w:rsidR="003B33E7" w:rsidRPr="00C8654C" w:rsidRDefault="003B33E7" w:rsidP="003B33E7">
      <w:pPr>
        <w:spacing w:before="100" w:beforeAutospacing="1" w:after="100" w:afterAutospacing="1"/>
        <w:rPr>
          <w:rFonts w:ascii="Verdana" w:hAnsi="Verdana"/>
          <w:sz w:val="20"/>
          <w:szCs w:val="20"/>
        </w:rPr>
      </w:pPr>
      <w:r w:rsidRPr="00C8654C">
        <w:rPr>
          <w:rFonts w:ascii="Verdana" w:hAnsi="Verdana"/>
          <w:sz w:val="20"/>
          <w:szCs w:val="20"/>
        </w:rPr>
        <w:t xml:space="preserve"> The goal of the test is to assess your ability to assimilate what you have learned about Spanish grammar, vocabulary, language, and culture in each </w:t>
      </w:r>
      <w:r w:rsidR="003D78CE" w:rsidRPr="00C8654C">
        <w:rPr>
          <w:rFonts w:ascii="Verdana" w:hAnsi="Verdana"/>
          <w:sz w:val="20"/>
          <w:szCs w:val="20"/>
        </w:rPr>
        <w:t>chapter</w:t>
      </w:r>
      <w:r w:rsidRPr="00C8654C">
        <w:rPr>
          <w:rFonts w:ascii="Verdana" w:hAnsi="Verdana"/>
          <w:sz w:val="20"/>
          <w:szCs w:val="20"/>
        </w:rPr>
        <w:t>. The test will consist of listening, reading and writing sections in which your overall knowledge of the course material will be evaluated. The test is not curved and no make-up test will be given. The final exam will be comprehensive and cumulative in nature. Consult Valencia’s final exam schedule for the day and time of your final exam</w:t>
      </w:r>
      <w:r w:rsidR="00DB7C23" w:rsidRPr="00C8654C">
        <w:rPr>
          <w:rFonts w:ascii="Verdana" w:hAnsi="Verdana"/>
          <w:b/>
          <w:bCs/>
          <w:sz w:val="20"/>
          <w:szCs w:val="20"/>
        </w:rPr>
        <w:t xml:space="preserve">. The final exam will be taken during final exam weeks according </w:t>
      </w:r>
      <w:r w:rsidRPr="00C8654C">
        <w:rPr>
          <w:rFonts w:ascii="Verdana" w:hAnsi="Verdana"/>
          <w:b/>
          <w:bCs/>
          <w:sz w:val="20"/>
          <w:szCs w:val="20"/>
        </w:rPr>
        <w:t xml:space="preserve">Valencia’s calendar. </w:t>
      </w:r>
    </w:p>
    <w:p w14:paraId="1F298FD6" w14:textId="77777777" w:rsidR="003B33E7" w:rsidRPr="00C8654C" w:rsidRDefault="003B33E7" w:rsidP="003B33E7">
      <w:pPr>
        <w:spacing w:before="2" w:after="2"/>
        <w:ind w:left="840" w:hanging="360"/>
        <w:rPr>
          <w:rFonts w:ascii="Verdana" w:hAnsi="Verdana"/>
          <w:sz w:val="20"/>
          <w:szCs w:val="20"/>
        </w:rPr>
      </w:pPr>
      <w:r w:rsidRPr="00C8654C">
        <w:rPr>
          <w:rFonts w:ascii="Verdana" w:hAnsi="Verdana"/>
          <w:sz w:val="20"/>
          <w:szCs w:val="20"/>
        </w:rPr>
        <w:t> </w:t>
      </w:r>
    </w:p>
    <w:p w14:paraId="187FCBB4" w14:textId="77777777" w:rsidR="003B33E7" w:rsidRPr="00C8654C" w:rsidRDefault="003B33E7" w:rsidP="003B33E7">
      <w:pPr>
        <w:spacing w:before="2" w:after="2"/>
        <w:rPr>
          <w:rFonts w:ascii="Verdana" w:hAnsi="Verdana"/>
          <w:sz w:val="20"/>
          <w:szCs w:val="20"/>
        </w:rPr>
      </w:pPr>
      <w:r w:rsidRPr="00C8654C">
        <w:rPr>
          <w:rFonts w:ascii="Verdana" w:hAnsi="Verdana"/>
          <w:b/>
          <w:bCs/>
          <w:sz w:val="20"/>
          <w:szCs w:val="20"/>
        </w:rPr>
        <w:t>Email</w:t>
      </w:r>
    </w:p>
    <w:p w14:paraId="79B66C63" w14:textId="77777777" w:rsidR="003B33E7" w:rsidRPr="00C8654C" w:rsidRDefault="003B33E7" w:rsidP="003B33E7">
      <w:pPr>
        <w:spacing w:before="2" w:after="2"/>
        <w:rPr>
          <w:rFonts w:ascii="Verdana" w:hAnsi="Verdana"/>
          <w:sz w:val="20"/>
          <w:szCs w:val="20"/>
        </w:rPr>
      </w:pPr>
      <w:r w:rsidRPr="00C8654C">
        <w:rPr>
          <w:rFonts w:ascii="Verdana" w:hAnsi="Verdana"/>
          <w:sz w:val="20"/>
          <w:szCs w:val="20"/>
        </w:rPr>
        <w:t>E-mail will be an integral part of this course. Make sure you:</w:t>
      </w:r>
    </w:p>
    <w:p w14:paraId="6669146A" w14:textId="7A0F4FAB" w:rsidR="003B33E7" w:rsidRPr="00C8654C" w:rsidRDefault="003B33E7" w:rsidP="003B33E7">
      <w:pPr>
        <w:numPr>
          <w:ilvl w:val="0"/>
          <w:numId w:val="20"/>
        </w:numPr>
        <w:spacing w:before="2" w:after="2" w:line="240" w:lineRule="auto"/>
        <w:rPr>
          <w:rFonts w:ascii="Verdana" w:hAnsi="Verdana"/>
          <w:sz w:val="20"/>
          <w:szCs w:val="20"/>
        </w:rPr>
      </w:pPr>
      <w:r w:rsidRPr="00C8654C">
        <w:rPr>
          <w:rFonts w:ascii="Verdana" w:hAnsi="Verdana"/>
          <w:sz w:val="20"/>
          <w:szCs w:val="20"/>
        </w:rPr>
        <w:t xml:space="preserve">Check your e-mail often. Use the e-mail tool inside Blackboard. </w:t>
      </w:r>
      <w:r w:rsidRPr="00C8654C">
        <w:rPr>
          <w:rFonts w:ascii="Verdana" w:hAnsi="Verdana"/>
          <w:b/>
          <w:bCs/>
          <w:sz w:val="20"/>
          <w:szCs w:val="20"/>
        </w:rPr>
        <w:t xml:space="preserve">Use Valencia’s Atlas email account only for emergencies, technical difficulties, or if Blackboard is down. If you send an e-mail outside Blackboard, please always write in the subject line Elementary Spanish II online and the course section number </w:t>
      </w:r>
      <w:r w:rsidRPr="00C8654C">
        <w:rPr>
          <w:rFonts w:ascii="Verdana" w:hAnsi="Verdana"/>
          <w:sz w:val="20"/>
          <w:szCs w:val="20"/>
        </w:rPr>
        <w:t>so your mail does not go to the spam folder.</w:t>
      </w:r>
      <w:r w:rsidR="00DB7C23" w:rsidRPr="00C8654C">
        <w:rPr>
          <w:rFonts w:ascii="Verdana" w:hAnsi="Verdana"/>
          <w:sz w:val="20"/>
          <w:szCs w:val="20"/>
        </w:rPr>
        <w:t xml:space="preserve"> Do not use personal emails. You will not received any response. </w:t>
      </w:r>
    </w:p>
    <w:p w14:paraId="6841097C" w14:textId="77777777" w:rsidR="003B33E7" w:rsidRPr="00C8654C" w:rsidRDefault="003B33E7" w:rsidP="003B33E7">
      <w:pPr>
        <w:numPr>
          <w:ilvl w:val="0"/>
          <w:numId w:val="21"/>
        </w:numPr>
        <w:spacing w:before="2" w:after="2" w:line="240" w:lineRule="auto"/>
        <w:rPr>
          <w:rFonts w:ascii="Verdana" w:hAnsi="Verdana"/>
          <w:sz w:val="20"/>
          <w:szCs w:val="20"/>
        </w:rPr>
      </w:pPr>
      <w:r w:rsidRPr="00C8654C">
        <w:rPr>
          <w:rFonts w:ascii="Verdana" w:hAnsi="Verdana"/>
          <w:sz w:val="20"/>
          <w:szCs w:val="20"/>
        </w:rPr>
        <w:lastRenderedPageBreak/>
        <w:t xml:space="preserve">Be patient. Don’t expect an immediate response when you send a message. I will get back to you within 48 hours Mondays – Fridays or sooner. </w:t>
      </w:r>
    </w:p>
    <w:p w14:paraId="2215D83A" w14:textId="77777777" w:rsidR="003B33E7" w:rsidRPr="00C8654C" w:rsidRDefault="003B33E7" w:rsidP="003B33E7">
      <w:pPr>
        <w:numPr>
          <w:ilvl w:val="0"/>
          <w:numId w:val="21"/>
        </w:numPr>
        <w:spacing w:before="2" w:after="2" w:line="240" w:lineRule="auto"/>
        <w:rPr>
          <w:rFonts w:ascii="Verdana" w:hAnsi="Verdana"/>
          <w:sz w:val="20"/>
          <w:szCs w:val="20"/>
        </w:rPr>
      </w:pPr>
      <w:r w:rsidRPr="00C8654C">
        <w:rPr>
          <w:rFonts w:ascii="Verdana" w:hAnsi="Verdana"/>
          <w:sz w:val="20"/>
          <w:szCs w:val="20"/>
        </w:rPr>
        <w:t xml:space="preserve">You can use the discussion board at Blackboard to ask question to other students in the class. This discussion board is called </w:t>
      </w:r>
      <w:r w:rsidRPr="00C8654C">
        <w:rPr>
          <w:rFonts w:ascii="Verdana" w:hAnsi="Verdana"/>
          <w:b/>
          <w:bCs/>
          <w:sz w:val="20"/>
          <w:szCs w:val="20"/>
        </w:rPr>
        <w:t xml:space="preserve">"El café </w:t>
      </w:r>
      <w:r w:rsidR="00460760" w:rsidRPr="00C8654C">
        <w:rPr>
          <w:rFonts w:ascii="Verdana" w:hAnsi="Verdana"/>
          <w:b/>
          <w:bCs/>
          <w:sz w:val="20"/>
          <w:szCs w:val="20"/>
        </w:rPr>
        <w:t>Latino</w:t>
      </w:r>
      <w:r w:rsidRPr="00C8654C">
        <w:rPr>
          <w:rFonts w:ascii="Verdana" w:hAnsi="Verdana"/>
          <w:b/>
          <w:bCs/>
          <w:sz w:val="20"/>
          <w:szCs w:val="20"/>
        </w:rPr>
        <w:t>"</w:t>
      </w:r>
      <w:r w:rsidRPr="00C8654C">
        <w:rPr>
          <w:rFonts w:ascii="Verdana" w:hAnsi="Verdana"/>
          <w:sz w:val="20"/>
          <w:szCs w:val="20"/>
        </w:rPr>
        <w:t xml:space="preserve"> Just remember that this discussion board is exclusively for the students to help each other and I will not reply to any emergencies or questions about your grade topics in there. </w:t>
      </w:r>
    </w:p>
    <w:p w14:paraId="3B14FE6A" w14:textId="77777777" w:rsidR="003B33E7" w:rsidRPr="00C8654C" w:rsidRDefault="003B33E7" w:rsidP="003B33E7">
      <w:pPr>
        <w:numPr>
          <w:ilvl w:val="0"/>
          <w:numId w:val="21"/>
        </w:numPr>
        <w:spacing w:before="2" w:after="2" w:line="240" w:lineRule="auto"/>
        <w:rPr>
          <w:rFonts w:ascii="Verdana" w:hAnsi="Verdana"/>
          <w:sz w:val="20"/>
          <w:szCs w:val="20"/>
        </w:rPr>
      </w:pPr>
      <w:r w:rsidRPr="00C8654C">
        <w:rPr>
          <w:rFonts w:ascii="Verdana" w:hAnsi="Verdana"/>
          <w:sz w:val="20"/>
          <w:szCs w:val="20"/>
        </w:rPr>
        <w:t>Be courteous and considerate. Being honest and expressing yourself freely is very important but being considerate of others online is just as important as it is in the classroom.</w:t>
      </w:r>
    </w:p>
    <w:p w14:paraId="2F70FE14" w14:textId="77777777" w:rsidR="003B33E7" w:rsidRPr="00C8654C" w:rsidRDefault="003B33E7" w:rsidP="003B33E7">
      <w:pPr>
        <w:numPr>
          <w:ilvl w:val="0"/>
          <w:numId w:val="21"/>
        </w:numPr>
        <w:spacing w:before="2" w:after="2" w:line="240" w:lineRule="auto"/>
        <w:rPr>
          <w:rFonts w:ascii="Verdana" w:hAnsi="Verdana"/>
          <w:sz w:val="20"/>
          <w:szCs w:val="20"/>
        </w:rPr>
      </w:pPr>
      <w:r w:rsidRPr="00C8654C">
        <w:rPr>
          <w:rFonts w:ascii="Verdana" w:hAnsi="Verdana"/>
          <w:sz w:val="20"/>
          <w:szCs w:val="20"/>
        </w:rPr>
        <w:t>Make every effort to be as clear as possible in your communications. Online communication lacks the nonverbal cues that fill in much of the meaning in face-to-face communication.</w:t>
      </w:r>
    </w:p>
    <w:p w14:paraId="1CD00961" w14:textId="77777777" w:rsidR="003B33E7" w:rsidRPr="00C8654C" w:rsidRDefault="003B33E7" w:rsidP="003B33E7">
      <w:pPr>
        <w:numPr>
          <w:ilvl w:val="0"/>
          <w:numId w:val="21"/>
        </w:numPr>
        <w:spacing w:before="2" w:after="2" w:line="240" w:lineRule="auto"/>
        <w:rPr>
          <w:rFonts w:ascii="Verdana" w:hAnsi="Verdana"/>
          <w:sz w:val="20"/>
          <w:szCs w:val="20"/>
        </w:rPr>
      </w:pPr>
      <w:r w:rsidRPr="00C8654C">
        <w:rPr>
          <w:rFonts w:ascii="Verdana" w:hAnsi="Verdana"/>
          <w:sz w:val="20"/>
          <w:szCs w:val="20"/>
        </w:rPr>
        <w:t>Do not use all caps. This makes the message very hard to read and is considered "shouting." Check spelling, grammar, and punctuation (you may want to compose in a word processor, then cut and paste the message into the discussion or e-mail).</w:t>
      </w:r>
    </w:p>
    <w:p w14:paraId="740485FB" w14:textId="77777777" w:rsidR="003B33E7" w:rsidRPr="00C8654C" w:rsidRDefault="003B33E7" w:rsidP="003B33E7">
      <w:pPr>
        <w:numPr>
          <w:ilvl w:val="0"/>
          <w:numId w:val="21"/>
        </w:numPr>
        <w:spacing w:before="2" w:after="2" w:line="240" w:lineRule="auto"/>
        <w:rPr>
          <w:rFonts w:ascii="Verdana" w:hAnsi="Verdana"/>
          <w:sz w:val="20"/>
          <w:szCs w:val="20"/>
        </w:rPr>
      </w:pPr>
      <w:r w:rsidRPr="00C8654C">
        <w:rPr>
          <w:rFonts w:ascii="Verdana" w:hAnsi="Verdana"/>
          <w:sz w:val="20"/>
          <w:szCs w:val="20"/>
        </w:rPr>
        <w:t>Break up large blocks of text into paragraphs and use a space between paragraphs.</w:t>
      </w:r>
    </w:p>
    <w:p w14:paraId="6C94F3C7" w14:textId="77777777" w:rsidR="003B33E7" w:rsidRPr="00C8654C" w:rsidRDefault="003B33E7" w:rsidP="003B33E7">
      <w:pPr>
        <w:numPr>
          <w:ilvl w:val="0"/>
          <w:numId w:val="21"/>
        </w:numPr>
        <w:spacing w:before="2" w:after="2" w:line="240" w:lineRule="auto"/>
        <w:rPr>
          <w:rFonts w:ascii="Verdana" w:hAnsi="Verdana"/>
          <w:sz w:val="20"/>
          <w:szCs w:val="20"/>
        </w:rPr>
      </w:pPr>
      <w:r w:rsidRPr="00C8654C">
        <w:rPr>
          <w:rFonts w:ascii="Verdana" w:hAnsi="Verdana"/>
          <w:b/>
          <w:bCs/>
          <w:sz w:val="20"/>
          <w:szCs w:val="20"/>
        </w:rPr>
        <w:t>Sign</w:t>
      </w:r>
      <w:r w:rsidRPr="00C8654C">
        <w:rPr>
          <w:rFonts w:ascii="Verdana" w:hAnsi="Verdana"/>
          <w:sz w:val="20"/>
          <w:szCs w:val="20"/>
        </w:rPr>
        <w:t> your e-mail messages and include the course you are taking.</w:t>
      </w:r>
    </w:p>
    <w:p w14:paraId="29591467" w14:textId="77777777" w:rsidR="003B33E7" w:rsidRPr="00C8654C" w:rsidRDefault="003B33E7" w:rsidP="003B33E7">
      <w:pPr>
        <w:numPr>
          <w:ilvl w:val="0"/>
          <w:numId w:val="21"/>
        </w:numPr>
        <w:spacing w:before="2" w:after="2" w:line="240" w:lineRule="auto"/>
        <w:rPr>
          <w:rFonts w:ascii="Verdana" w:hAnsi="Verdana"/>
          <w:sz w:val="20"/>
          <w:szCs w:val="20"/>
        </w:rPr>
      </w:pPr>
      <w:r w:rsidRPr="00C8654C">
        <w:rPr>
          <w:rFonts w:ascii="Verdana" w:hAnsi="Verdana"/>
          <w:sz w:val="20"/>
          <w:szCs w:val="20"/>
        </w:rPr>
        <w:t>Never assume that your e-mail can be read by no one except yourself; others may be able to read or access your mail. Never send or keep anything that you would not mind been seeing on the evening news.</w:t>
      </w:r>
    </w:p>
    <w:p w14:paraId="597077AD" w14:textId="77777777" w:rsidR="003B33E7" w:rsidRPr="00C8654C" w:rsidRDefault="003B33E7" w:rsidP="003B33E7">
      <w:pPr>
        <w:numPr>
          <w:ilvl w:val="0"/>
          <w:numId w:val="21"/>
        </w:numPr>
        <w:spacing w:before="2" w:after="2" w:line="240" w:lineRule="auto"/>
        <w:rPr>
          <w:rFonts w:ascii="Verdana" w:hAnsi="Verdana"/>
          <w:sz w:val="20"/>
          <w:szCs w:val="20"/>
        </w:rPr>
      </w:pPr>
      <w:r w:rsidRPr="00C8654C">
        <w:rPr>
          <w:rFonts w:ascii="Verdana" w:hAnsi="Verdana"/>
          <w:sz w:val="20"/>
          <w:szCs w:val="20"/>
        </w:rPr>
        <w:t>Be sure to communicate frequently in the required discussion boards.</w:t>
      </w:r>
    </w:p>
    <w:p w14:paraId="4AAC13E5" w14:textId="77777777" w:rsidR="003B33E7" w:rsidRPr="00C8654C" w:rsidRDefault="003B33E7" w:rsidP="003B33E7">
      <w:pPr>
        <w:numPr>
          <w:ilvl w:val="0"/>
          <w:numId w:val="21"/>
        </w:numPr>
        <w:spacing w:before="2" w:after="2" w:line="240" w:lineRule="auto"/>
        <w:rPr>
          <w:rFonts w:ascii="Verdana" w:hAnsi="Verdana"/>
          <w:sz w:val="20"/>
          <w:szCs w:val="20"/>
        </w:rPr>
      </w:pPr>
      <w:r w:rsidRPr="00C8654C">
        <w:rPr>
          <w:rFonts w:ascii="Verdana" w:hAnsi="Verdana"/>
          <w:sz w:val="20"/>
          <w:szCs w:val="20"/>
        </w:rPr>
        <w:t>Do not use the VHL Supersite email.</w:t>
      </w:r>
    </w:p>
    <w:p w14:paraId="46840F2F" w14:textId="77777777" w:rsidR="003B33E7" w:rsidRPr="00C8654C" w:rsidRDefault="003B33E7" w:rsidP="003B33E7">
      <w:pPr>
        <w:spacing w:before="2" w:after="2"/>
        <w:rPr>
          <w:rFonts w:ascii="Verdana" w:hAnsi="Verdana"/>
          <w:sz w:val="20"/>
          <w:szCs w:val="20"/>
        </w:rPr>
      </w:pPr>
      <w:r w:rsidRPr="00C8654C">
        <w:rPr>
          <w:rFonts w:ascii="Verdana" w:hAnsi="Verdana"/>
          <w:sz w:val="20"/>
          <w:szCs w:val="20"/>
        </w:rPr>
        <w:t> </w:t>
      </w:r>
    </w:p>
    <w:p w14:paraId="5347537E" w14:textId="77777777" w:rsidR="003B33E7" w:rsidRPr="00C8654C" w:rsidRDefault="003B33E7" w:rsidP="003B33E7">
      <w:pPr>
        <w:spacing w:before="2" w:after="2"/>
        <w:rPr>
          <w:rFonts w:ascii="Verdana" w:hAnsi="Verdana"/>
          <w:sz w:val="20"/>
          <w:szCs w:val="20"/>
        </w:rPr>
      </w:pPr>
      <w:r w:rsidRPr="00C8654C">
        <w:rPr>
          <w:rFonts w:ascii="Verdana" w:hAnsi="Verdana"/>
          <w:b/>
          <w:bCs/>
          <w:sz w:val="20"/>
          <w:szCs w:val="20"/>
        </w:rPr>
        <w:t>Attendance Policy</w:t>
      </w:r>
    </w:p>
    <w:p w14:paraId="725AE54F" w14:textId="77777777" w:rsidR="003B33E7" w:rsidRPr="00C8654C" w:rsidRDefault="003B33E7" w:rsidP="003B33E7">
      <w:pPr>
        <w:spacing w:before="2" w:after="2"/>
        <w:rPr>
          <w:rFonts w:ascii="Verdana" w:hAnsi="Verdana"/>
          <w:sz w:val="20"/>
          <w:szCs w:val="20"/>
        </w:rPr>
      </w:pPr>
      <w:r w:rsidRPr="00C8654C">
        <w:rPr>
          <w:rFonts w:ascii="Verdana" w:hAnsi="Verdana"/>
          <w:sz w:val="20"/>
          <w:szCs w:val="20"/>
        </w:rPr>
        <w:t xml:space="preserve">This course is web-based, fully online and considered a "WWW" course. Students are expected to complete and participate in all online activities and assignments.  Participation in online discussions </w:t>
      </w:r>
      <w:r w:rsidR="00B07DC4" w:rsidRPr="00C8654C">
        <w:rPr>
          <w:rFonts w:ascii="Verdana" w:hAnsi="Verdana"/>
          <w:sz w:val="20"/>
          <w:szCs w:val="20"/>
        </w:rPr>
        <w:t>are</w:t>
      </w:r>
      <w:r w:rsidRPr="00C8654C">
        <w:rPr>
          <w:rFonts w:ascii="Verdana" w:hAnsi="Verdana"/>
          <w:sz w:val="20"/>
          <w:szCs w:val="20"/>
        </w:rPr>
        <w:t xml:space="preserve"> </w:t>
      </w:r>
      <w:r w:rsidR="002D7231" w:rsidRPr="00C8654C">
        <w:rPr>
          <w:rFonts w:ascii="Verdana" w:hAnsi="Verdana"/>
          <w:sz w:val="20"/>
          <w:szCs w:val="20"/>
        </w:rPr>
        <w:t>s</w:t>
      </w:r>
      <w:r w:rsidRPr="00C8654C">
        <w:rPr>
          <w:rFonts w:ascii="Verdana" w:hAnsi="Verdana"/>
          <w:sz w:val="20"/>
          <w:szCs w:val="20"/>
        </w:rPr>
        <w:t>imilar to attendance in a face-to-face class</w:t>
      </w:r>
      <w:r w:rsidR="002D7231" w:rsidRPr="00C8654C">
        <w:rPr>
          <w:rFonts w:ascii="Verdana" w:hAnsi="Verdana"/>
          <w:sz w:val="20"/>
          <w:szCs w:val="20"/>
        </w:rPr>
        <w:t xml:space="preserve"> and</w:t>
      </w:r>
      <w:r w:rsidRPr="00C8654C">
        <w:rPr>
          <w:rFonts w:ascii="Verdana" w:hAnsi="Verdana"/>
          <w:sz w:val="20"/>
          <w:szCs w:val="20"/>
        </w:rPr>
        <w:t xml:space="preserve"> </w:t>
      </w:r>
      <w:r w:rsidR="002D7231" w:rsidRPr="00C8654C">
        <w:rPr>
          <w:rFonts w:ascii="Verdana" w:hAnsi="Verdana"/>
          <w:sz w:val="20"/>
          <w:szCs w:val="20"/>
        </w:rPr>
        <w:t xml:space="preserve">joining </w:t>
      </w:r>
      <w:r w:rsidRPr="00C8654C">
        <w:rPr>
          <w:rFonts w:ascii="Verdana" w:hAnsi="Verdana"/>
          <w:sz w:val="20"/>
          <w:szCs w:val="20"/>
        </w:rPr>
        <w:t xml:space="preserve">in group discussions is an absolute requirement. </w:t>
      </w:r>
      <w:r w:rsidR="00B07DC4" w:rsidRPr="00C8654C">
        <w:rPr>
          <w:rFonts w:ascii="Verdana" w:hAnsi="Verdana"/>
          <w:sz w:val="20"/>
          <w:szCs w:val="20"/>
        </w:rPr>
        <w:t>Therefore, try not to miss these asynchronous activities because o</w:t>
      </w:r>
      <w:r w:rsidRPr="00C8654C">
        <w:rPr>
          <w:rFonts w:ascii="Verdana" w:hAnsi="Verdana"/>
          <w:sz w:val="20"/>
          <w:szCs w:val="20"/>
        </w:rPr>
        <w:t xml:space="preserve">nce a discussion opportunity is missed, it </w:t>
      </w:r>
      <w:r w:rsidR="00B07DC4" w:rsidRPr="00C8654C">
        <w:rPr>
          <w:rFonts w:ascii="Verdana" w:hAnsi="Verdana"/>
          <w:sz w:val="20"/>
          <w:szCs w:val="20"/>
        </w:rPr>
        <w:t xml:space="preserve">would not be possible to </w:t>
      </w:r>
      <w:r w:rsidRPr="00C8654C">
        <w:rPr>
          <w:rFonts w:ascii="Verdana" w:hAnsi="Verdana"/>
          <w:sz w:val="20"/>
          <w:szCs w:val="20"/>
        </w:rPr>
        <w:t>make</w:t>
      </w:r>
      <w:r w:rsidR="00B07DC4" w:rsidRPr="00C8654C">
        <w:rPr>
          <w:rFonts w:ascii="Verdana" w:hAnsi="Verdana"/>
          <w:sz w:val="20"/>
          <w:szCs w:val="20"/>
        </w:rPr>
        <w:t xml:space="preserve"> it</w:t>
      </w:r>
      <w:r w:rsidRPr="00C8654C">
        <w:rPr>
          <w:rFonts w:ascii="Verdana" w:hAnsi="Verdana"/>
          <w:sz w:val="20"/>
          <w:szCs w:val="20"/>
        </w:rPr>
        <w:t xml:space="preserve"> up. Assignments that are not turned i</w:t>
      </w:r>
      <w:r w:rsidR="00B07DC4" w:rsidRPr="00C8654C">
        <w:rPr>
          <w:rFonts w:ascii="Verdana" w:hAnsi="Verdana"/>
          <w:sz w:val="20"/>
          <w:szCs w:val="20"/>
        </w:rPr>
        <w:t>nto Blackboard or the Supersite</w:t>
      </w:r>
      <w:r w:rsidRPr="00C8654C">
        <w:rPr>
          <w:rFonts w:ascii="Verdana" w:hAnsi="Verdana"/>
          <w:sz w:val="20"/>
          <w:szCs w:val="20"/>
        </w:rPr>
        <w:t xml:space="preserve"> will receive 0 points</w:t>
      </w:r>
      <w:r w:rsidR="00FA1713" w:rsidRPr="00C8654C">
        <w:rPr>
          <w:rFonts w:ascii="Verdana" w:hAnsi="Verdana"/>
          <w:sz w:val="20"/>
          <w:szCs w:val="20"/>
        </w:rPr>
        <w:t xml:space="preserve"> and missed e</w:t>
      </w:r>
      <w:r w:rsidRPr="00C8654C">
        <w:rPr>
          <w:rFonts w:ascii="Verdana" w:hAnsi="Verdana"/>
          <w:sz w:val="20"/>
          <w:szCs w:val="20"/>
        </w:rPr>
        <w:t xml:space="preserve">xams </w:t>
      </w:r>
      <w:r w:rsidR="00FA1713" w:rsidRPr="00C8654C">
        <w:rPr>
          <w:rFonts w:ascii="Verdana" w:hAnsi="Verdana"/>
          <w:sz w:val="20"/>
          <w:szCs w:val="20"/>
        </w:rPr>
        <w:t>cannot be retaken.  Be sure to provide p</w:t>
      </w:r>
      <w:r w:rsidRPr="00C8654C">
        <w:rPr>
          <w:rFonts w:ascii="Verdana" w:hAnsi="Verdana"/>
          <w:sz w:val="20"/>
          <w:szCs w:val="20"/>
        </w:rPr>
        <w:t>ertinent documentation deemed acceptable by the instructor</w:t>
      </w:r>
      <w:r w:rsidR="00FA1713" w:rsidRPr="00C8654C">
        <w:rPr>
          <w:rFonts w:ascii="Verdana" w:hAnsi="Verdana"/>
          <w:sz w:val="20"/>
          <w:szCs w:val="20"/>
        </w:rPr>
        <w:t xml:space="preserve"> </w:t>
      </w:r>
      <w:r w:rsidRPr="00C8654C">
        <w:rPr>
          <w:rFonts w:ascii="Verdana" w:hAnsi="Verdana"/>
          <w:sz w:val="20"/>
          <w:szCs w:val="20"/>
        </w:rPr>
        <w:t>for any excused absence from a discussion group or delayed assignment.</w:t>
      </w:r>
    </w:p>
    <w:p w14:paraId="241BEE0E" w14:textId="77777777" w:rsidR="0032467D" w:rsidRPr="00C8654C" w:rsidRDefault="0032467D" w:rsidP="003B33E7">
      <w:pPr>
        <w:spacing w:before="2" w:after="2"/>
        <w:rPr>
          <w:rFonts w:ascii="Verdana" w:hAnsi="Verdana"/>
          <w:sz w:val="20"/>
          <w:szCs w:val="20"/>
        </w:rPr>
      </w:pPr>
    </w:p>
    <w:p w14:paraId="5E88475B" w14:textId="77777777" w:rsidR="003B33E7" w:rsidRPr="00C8654C" w:rsidRDefault="003B33E7" w:rsidP="003B33E7">
      <w:pPr>
        <w:spacing w:before="2" w:after="2"/>
        <w:rPr>
          <w:rFonts w:ascii="Verdana" w:hAnsi="Verdana"/>
          <w:sz w:val="20"/>
          <w:szCs w:val="20"/>
        </w:rPr>
      </w:pPr>
      <w:r w:rsidRPr="00C8654C">
        <w:rPr>
          <w:rFonts w:ascii="Verdana" w:hAnsi="Verdana"/>
          <w:sz w:val="20"/>
          <w:szCs w:val="20"/>
        </w:rPr>
        <w:t xml:space="preserve">VERY IMPORTANT: College policy requires that students who are not attending class the first week of classes to be withdrawn from the course. In an online class, attendance is documented by participation. Thus, it is very important that </w:t>
      </w:r>
      <w:r w:rsidR="0032467D" w:rsidRPr="00C8654C">
        <w:rPr>
          <w:rFonts w:ascii="Verdana" w:hAnsi="Verdana"/>
          <w:sz w:val="20"/>
          <w:szCs w:val="20"/>
        </w:rPr>
        <w:t xml:space="preserve">during the first week of class </w:t>
      </w:r>
      <w:r w:rsidRPr="00C8654C">
        <w:rPr>
          <w:rFonts w:ascii="Verdana" w:hAnsi="Verdana"/>
          <w:sz w:val="20"/>
          <w:szCs w:val="20"/>
        </w:rPr>
        <w:t xml:space="preserve">you complete </w:t>
      </w:r>
      <w:r w:rsidR="0032467D" w:rsidRPr="00C8654C">
        <w:rPr>
          <w:rFonts w:ascii="Verdana" w:hAnsi="Verdana"/>
          <w:sz w:val="20"/>
          <w:szCs w:val="20"/>
        </w:rPr>
        <w:t xml:space="preserve">the new student orientation, create your own supersite account, and complete the orientation quiz.  Failure to do so will result in being </w:t>
      </w:r>
      <w:r w:rsidRPr="00C8654C">
        <w:rPr>
          <w:rFonts w:ascii="Verdana" w:hAnsi="Verdana"/>
          <w:sz w:val="20"/>
          <w:szCs w:val="20"/>
        </w:rPr>
        <w:t>withdraw</w:t>
      </w:r>
      <w:r w:rsidR="0032467D" w:rsidRPr="00C8654C">
        <w:rPr>
          <w:rFonts w:ascii="Verdana" w:hAnsi="Verdana"/>
          <w:sz w:val="20"/>
          <w:szCs w:val="20"/>
        </w:rPr>
        <w:t xml:space="preserve">n from the course.  </w:t>
      </w:r>
      <w:r w:rsidRPr="00C8654C">
        <w:rPr>
          <w:rFonts w:ascii="Verdana" w:hAnsi="Verdana"/>
          <w:sz w:val="20"/>
          <w:szCs w:val="20"/>
        </w:rPr>
        <w:t>However, under the new policy if you do not withdraw prior to the deadline and you do not complete your work, you will receive an "F" as final grade. If you have an emergency please contact me immediately.</w:t>
      </w:r>
    </w:p>
    <w:p w14:paraId="2D2657B5" w14:textId="77777777" w:rsidR="003B33E7" w:rsidRPr="00C8654C" w:rsidRDefault="003B33E7" w:rsidP="003B33E7">
      <w:pPr>
        <w:spacing w:before="2" w:after="2"/>
        <w:rPr>
          <w:rFonts w:ascii="Verdana" w:hAnsi="Verdana"/>
          <w:sz w:val="20"/>
          <w:szCs w:val="20"/>
        </w:rPr>
      </w:pPr>
      <w:r w:rsidRPr="00C8654C">
        <w:rPr>
          <w:rFonts w:ascii="Verdana" w:hAnsi="Verdana"/>
          <w:sz w:val="20"/>
          <w:szCs w:val="20"/>
        </w:rPr>
        <w:t> </w:t>
      </w:r>
    </w:p>
    <w:p w14:paraId="32FF98F1" w14:textId="77777777" w:rsidR="003B33E7" w:rsidRPr="00C8654C" w:rsidRDefault="003B33E7" w:rsidP="003B33E7">
      <w:pPr>
        <w:spacing w:before="100" w:beforeAutospacing="1"/>
        <w:rPr>
          <w:rFonts w:ascii="Verdana" w:hAnsi="Verdana"/>
          <w:sz w:val="20"/>
          <w:szCs w:val="20"/>
        </w:rPr>
      </w:pPr>
      <w:r w:rsidRPr="00C8654C">
        <w:rPr>
          <w:rFonts w:ascii="Verdana" w:hAnsi="Verdana"/>
          <w:b/>
          <w:bCs/>
          <w:sz w:val="20"/>
          <w:szCs w:val="20"/>
        </w:rPr>
        <w:t>Withdrawal from a Course Policy</w:t>
      </w:r>
    </w:p>
    <w:p w14:paraId="129B1565" w14:textId="77777777" w:rsidR="003B33E7" w:rsidRPr="00C8654C" w:rsidRDefault="003B33E7" w:rsidP="00460760">
      <w:pPr>
        <w:numPr>
          <w:ilvl w:val="0"/>
          <w:numId w:val="22"/>
        </w:numPr>
        <w:spacing w:after="120" w:line="240" w:lineRule="auto"/>
        <w:ind w:left="720" w:hanging="446"/>
        <w:rPr>
          <w:rFonts w:ascii="Verdana" w:hAnsi="Verdana"/>
          <w:sz w:val="20"/>
          <w:szCs w:val="20"/>
        </w:rPr>
      </w:pPr>
      <w:r w:rsidRPr="00C8654C">
        <w:rPr>
          <w:rFonts w:ascii="Verdana" w:hAnsi="Verdana"/>
          <w:sz w:val="20"/>
          <w:szCs w:val="20"/>
        </w:rPr>
        <w:t>A student is permitted to withdraw from a class on or before the withdrawal deadline, as published in the College calendar. A student is not permitted to withdraw from a class after the withdrawal deadline.</w:t>
      </w:r>
    </w:p>
    <w:p w14:paraId="62906DE0" w14:textId="77777777" w:rsidR="003B33E7" w:rsidRPr="00C8654C" w:rsidRDefault="003B33E7" w:rsidP="00460760">
      <w:pPr>
        <w:numPr>
          <w:ilvl w:val="0"/>
          <w:numId w:val="22"/>
        </w:numPr>
        <w:spacing w:after="120" w:line="240" w:lineRule="auto"/>
        <w:ind w:left="720" w:hanging="446"/>
        <w:rPr>
          <w:rFonts w:ascii="Verdana" w:hAnsi="Verdana"/>
          <w:sz w:val="20"/>
          <w:szCs w:val="20"/>
        </w:rPr>
      </w:pPr>
      <w:r w:rsidRPr="00C8654C">
        <w:rPr>
          <w:rFonts w:ascii="Verdana" w:hAnsi="Verdana"/>
          <w:sz w:val="20"/>
          <w:szCs w:val="20"/>
        </w:rPr>
        <w:t xml:space="preserve">A faculty member is permitted to withdraw a student from the faculty member’s class for violation of the faculty member’s attendance policy with written notification </w:t>
      </w:r>
      <w:r w:rsidRPr="00C8654C">
        <w:rPr>
          <w:rFonts w:ascii="Verdana" w:hAnsi="Verdana"/>
          <w:sz w:val="20"/>
          <w:szCs w:val="20"/>
        </w:rPr>
        <w:lastRenderedPageBreak/>
        <w:t>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59D40E54" w14:textId="77777777" w:rsidR="003B33E7" w:rsidRPr="00C8654C" w:rsidRDefault="003B33E7" w:rsidP="00460760">
      <w:pPr>
        <w:numPr>
          <w:ilvl w:val="0"/>
          <w:numId w:val="22"/>
        </w:numPr>
        <w:spacing w:after="120" w:line="240" w:lineRule="auto"/>
        <w:ind w:left="720" w:hanging="446"/>
        <w:rPr>
          <w:rFonts w:ascii="Verdana" w:hAnsi="Verdana"/>
          <w:sz w:val="20"/>
          <w:szCs w:val="20"/>
        </w:rPr>
      </w:pPr>
      <w:r w:rsidRPr="00C8654C">
        <w:rPr>
          <w:rFonts w:ascii="Verdana" w:hAnsi="Verdana"/>
          <w:sz w:val="20"/>
          <w:szCs w:val="20"/>
        </w:rPr>
        <w:t xml:space="preserve">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C8654C">
        <w:rPr>
          <w:rFonts w:ascii="Verdana" w:hAnsi="Verdana"/>
          <w:b/>
          <w:bCs/>
          <w:sz w:val="20"/>
          <w:szCs w:val="20"/>
        </w:rPr>
        <w:t>are eliminated.</w:t>
      </w:r>
    </w:p>
    <w:p w14:paraId="37369232" w14:textId="77777777" w:rsidR="003B33E7" w:rsidRPr="00C8654C" w:rsidRDefault="003B33E7" w:rsidP="00460760">
      <w:pPr>
        <w:numPr>
          <w:ilvl w:val="0"/>
          <w:numId w:val="22"/>
        </w:numPr>
        <w:spacing w:after="120" w:line="240" w:lineRule="auto"/>
        <w:ind w:left="720" w:hanging="446"/>
        <w:rPr>
          <w:rFonts w:ascii="Verdana" w:hAnsi="Verdana"/>
          <w:sz w:val="20"/>
          <w:szCs w:val="20"/>
        </w:rPr>
      </w:pPr>
      <w:r w:rsidRPr="00C8654C">
        <w:rPr>
          <w:rFonts w:ascii="Verdana" w:hAnsi="Verdana"/>
          <w:sz w:val="20"/>
          <w:szCs w:val="20"/>
        </w:rPr>
        <w:t>A student who receives a grade of “W” will not receive credit for the course, and the W will not be calculated in the student’s grade point average; however, the enrollment will count in the student’s total attempts in the specific course.</w:t>
      </w:r>
    </w:p>
    <w:p w14:paraId="43934E4C" w14:textId="77777777" w:rsidR="003B33E7" w:rsidRPr="00C8654C" w:rsidRDefault="003B33E7" w:rsidP="00460760">
      <w:pPr>
        <w:numPr>
          <w:ilvl w:val="0"/>
          <w:numId w:val="22"/>
        </w:numPr>
        <w:spacing w:after="120" w:line="240" w:lineRule="auto"/>
        <w:ind w:left="720" w:hanging="446"/>
        <w:rPr>
          <w:rFonts w:ascii="Verdana" w:hAnsi="Verdana"/>
          <w:sz w:val="20"/>
          <w:szCs w:val="20"/>
        </w:rPr>
      </w:pPr>
      <w:r w:rsidRPr="00C8654C">
        <w:rPr>
          <w:rFonts w:ascii="Verdana" w:hAnsi="Verdana"/>
          <w:sz w:val="20"/>
          <w:szCs w:val="20"/>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052F940D" w14:textId="77777777" w:rsidR="003B33E7" w:rsidRPr="00C8654C" w:rsidRDefault="003B33E7" w:rsidP="003B33E7">
      <w:pPr>
        <w:spacing w:before="2" w:after="2"/>
        <w:rPr>
          <w:rFonts w:ascii="Verdana" w:hAnsi="Verdana"/>
          <w:sz w:val="20"/>
          <w:szCs w:val="20"/>
        </w:rPr>
      </w:pPr>
      <w:r w:rsidRPr="00C8654C">
        <w:rPr>
          <w:rFonts w:ascii="Verdana" w:hAnsi="Verdana"/>
          <w:sz w:val="20"/>
          <w:szCs w:val="20"/>
        </w:rPr>
        <w:t> </w:t>
      </w:r>
      <w:r w:rsidR="00FA1713" w:rsidRPr="00C8654C">
        <w:rPr>
          <w:rFonts w:ascii="Verdana" w:hAnsi="Verdana"/>
          <w:sz w:val="20"/>
          <w:szCs w:val="20"/>
        </w:rPr>
        <w:t xml:space="preserve">For this course, the professor </w:t>
      </w:r>
      <w:r w:rsidR="00FA1713" w:rsidRPr="00C8654C">
        <w:rPr>
          <w:rFonts w:ascii="Verdana" w:hAnsi="Verdana"/>
          <w:sz w:val="20"/>
          <w:szCs w:val="20"/>
          <w:u w:val="single"/>
        </w:rPr>
        <w:t>will not withdraw anyone</w:t>
      </w:r>
      <w:r w:rsidR="00FA1713" w:rsidRPr="00C8654C">
        <w:rPr>
          <w:rFonts w:ascii="Verdana" w:hAnsi="Verdana"/>
          <w:sz w:val="20"/>
          <w:szCs w:val="20"/>
        </w:rPr>
        <w:t>.  In order to get a grade of “W” it is your responsibility (the student) to withdraw from the course before the withdrawal deadline.  After the deadline, you will receive a grade that will be calculated based on your progress until you stopped attending the course.  There is no incomplete grade “I” posted as final grade in this class.  Please do not ask.</w:t>
      </w:r>
    </w:p>
    <w:p w14:paraId="0D4F736B" w14:textId="77777777" w:rsidR="00FA1713" w:rsidRPr="00C8654C" w:rsidRDefault="00FA1713" w:rsidP="003B33E7">
      <w:pPr>
        <w:spacing w:before="2" w:after="2"/>
        <w:rPr>
          <w:rFonts w:ascii="Verdana" w:hAnsi="Verdana"/>
          <w:sz w:val="20"/>
          <w:szCs w:val="20"/>
        </w:rPr>
      </w:pPr>
    </w:p>
    <w:p w14:paraId="3C0B884B" w14:textId="77777777" w:rsidR="003B33E7" w:rsidRPr="00C8654C" w:rsidRDefault="003B33E7" w:rsidP="003B33E7">
      <w:pPr>
        <w:spacing w:before="2" w:after="2"/>
        <w:rPr>
          <w:rFonts w:ascii="Verdana" w:hAnsi="Verdana"/>
          <w:sz w:val="20"/>
          <w:szCs w:val="20"/>
        </w:rPr>
      </w:pPr>
      <w:r w:rsidRPr="00C8654C">
        <w:rPr>
          <w:rFonts w:ascii="Verdana" w:hAnsi="Verdana"/>
          <w:b/>
          <w:bCs/>
          <w:sz w:val="20"/>
          <w:szCs w:val="20"/>
        </w:rPr>
        <w:t>Disability Statement</w:t>
      </w:r>
    </w:p>
    <w:p w14:paraId="21787678" w14:textId="77777777" w:rsidR="003B33E7" w:rsidRPr="00C8654C" w:rsidRDefault="003B33E7" w:rsidP="003B33E7">
      <w:pPr>
        <w:spacing w:before="2" w:after="2"/>
        <w:rPr>
          <w:rFonts w:ascii="Verdana" w:hAnsi="Verdana"/>
          <w:sz w:val="20"/>
          <w:szCs w:val="20"/>
        </w:rPr>
      </w:pPr>
      <w:r w:rsidRPr="00C8654C">
        <w:rPr>
          <w:rFonts w:ascii="Verdana" w:hAnsi="Verdana"/>
          <w:sz w:val="20"/>
          <w:szCs w:val="20"/>
        </w:rPr>
        <w:t xml:space="preserve">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w:t>
      </w:r>
      <w:r w:rsidR="00460760" w:rsidRPr="00C8654C">
        <w:rPr>
          <w:rFonts w:ascii="Verdana" w:hAnsi="Verdana"/>
          <w:sz w:val="20"/>
          <w:szCs w:val="20"/>
        </w:rPr>
        <w:t>Ph.</w:t>
      </w:r>
      <w:r w:rsidRPr="00C8654C">
        <w:rPr>
          <w:rFonts w:ascii="Verdana" w:hAnsi="Verdana"/>
          <w:sz w:val="20"/>
          <w:szCs w:val="20"/>
        </w:rPr>
        <w:t>: </w:t>
      </w:r>
      <w:hyperlink r:id="rId11" w:tgtFrame="_blank" w:history="1">
        <w:r w:rsidRPr="00C8654C">
          <w:rPr>
            <w:rStyle w:val="Hyperlink"/>
            <w:rFonts w:ascii="Verdana" w:hAnsi="Verdana"/>
            <w:sz w:val="20"/>
            <w:szCs w:val="20"/>
          </w:rPr>
          <w:t>407-582-2229</w:t>
        </w:r>
      </w:hyperlink>
      <w:r w:rsidRPr="00C8654C">
        <w:rPr>
          <w:rFonts w:ascii="Verdana" w:hAnsi="Verdana"/>
          <w:sz w:val="20"/>
          <w:szCs w:val="20"/>
        </w:rPr>
        <w:t>.  Here is the link to Valencia’s OSD website: </w:t>
      </w:r>
      <w:hyperlink r:id="rId12" w:history="1">
        <w:r w:rsidRPr="00C8654C">
          <w:rPr>
            <w:rStyle w:val="Hyperlink"/>
            <w:rFonts w:ascii="Verdana" w:hAnsi="Verdana"/>
            <w:sz w:val="20"/>
            <w:szCs w:val="20"/>
          </w:rPr>
          <w:t>http://www.valenciacc.edu/osd</w:t>
        </w:r>
      </w:hyperlink>
      <w:r w:rsidRPr="00C8654C">
        <w:rPr>
          <w:rFonts w:ascii="Verdana" w:hAnsi="Verdana"/>
          <w:sz w:val="20"/>
          <w:szCs w:val="20"/>
          <w:u w:val="single"/>
        </w:rPr>
        <w:t> </w:t>
      </w:r>
    </w:p>
    <w:p w14:paraId="2565AF8A" w14:textId="77777777" w:rsidR="003B33E7" w:rsidRPr="00C8654C" w:rsidRDefault="003B33E7" w:rsidP="003B33E7">
      <w:pPr>
        <w:spacing w:before="100" w:beforeAutospacing="1"/>
        <w:rPr>
          <w:rFonts w:ascii="Verdana" w:hAnsi="Verdana"/>
          <w:sz w:val="20"/>
          <w:szCs w:val="20"/>
        </w:rPr>
      </w:pPr>
      <w:r w:rsidRPr="00C8654C">
        <w:rPr>
          <w:rFonts w:ascii="Verdana" w:hAnsi="Verdana"/>
          <w:b/>
          <w:bCs/>
          <w:sz w:val="20"/>
          <w:szCs w:val="20"/>
        </w:rPr>
        <w:t> Student Conduct and Academic Honesty</w:t>
      </w:r>
      <w:r w:rsidRPr="00C8654C">
        <w:rPr>
          <w:rFonts w:ascii="Verdana" w:hAnsi="Verdana"/>
          <w:sz w:val="20"/>
          <w:szCs w:val="20"/>
        </w:rPr>
        <w:t> </w:t>
      </w:r>
    </w:p>
    <w:p w14:paraId="490C01B9" w14:textId="77777777" w:rsidR="003B33E7" w:rsidRPr="00C8654C" w:rsidRDefault="003B33E7" w:rsidP="003B33E7">
      <w:pPr>
        <w:spacing w:before="100" w:beforeAutospacing="1"/>
        <w:rPr>
          <w:rFonts w:ascii="Verdana" w:hAnsi="Verdana"/>
          <w:sz w:val="20"/>
          <w:szCs w:val="20"/>
        </w:rPr>
      </w:pPr>
      <w:r w:rsidRPr="00C8654C">
        <w:rPr>
          <w:rFonts w:ascii="Verdana" w:hAnsi="Verdana"/>
          <w:sz w:val="20"/>
          <w:szCs w:val="20"/>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have been used or where the level of proficiency is higher than the one shown in class.</w:t>
      </w:r>
    </w:p>
    <w:p w14:paraId="6CAADFB6" w14:textId="77777777" w:rsidR="003B33E7" w:rsidRPr="00C8654C" w:rsidRDefault="003B33E7" w:rsidP="003B33E7">
      <w:pPr>
        <w:spacing w:before="100" w:beforeAutospacing="1" w:after="100" w:afterAutospacing="1"/>
        <w:rPr>
          <w:rFonts w:ascii="Verdana" w:hAnsi="Verdana"/>
          <w:sz w:val="20"/>
          <w:szCs w:val="20"/>
        </w:rPr>
      </w:pPr>
      <w:r w:rsidRPr="00C8654C">
        <w:rPr>
          <w:rFonts w:ascii="Verdana" w:hAnsi="Verdana"/>
          <w:sz w:val="20"/>
          <w:szCs w:val="20"/>
        </w:rPr>
        <w:t>Students may collaborate in group assignments. This does NOT include duplication of work. Collaboration should be used to edit or to clarify doubts. If anyone is involved in incidents of cheating will be given a zero</w:t>
      </w:r>
      <w:r w:rsidR="00BF4A1D" w:rsidRPr="00C8654C">
        <w:rPr>
          <w:rFonts w:ascii="Verdana" w:hAnsi="Verdana"/>
          <w:sz w:val="20"/>
          <w:szCs w:val="20"/>
        </w:rPr>
        <w:t xml:space="preserve"> grade</w:t>
      </w:r>
      <w:r w:rsidRPr="00C8654C">
        <w:rPr>
          <w:rFonts w:ascii="Verdana" w:hAnsi="Verdana"/>
          <w:sz w:val="20"/>
          <w:szCs w:val="20"/>
        </w:rPr>
        <w:t xml:space="preserve"> (</w:t>
      </w:r>
      <w:r w:rsidR="00460760" w:rsidRPr="00C8654C">
        <w:rPr>
          <w:rFonts w:ascii="Verdana" w:hAnsi="Verdana"/>
          <w:sz w:val="20"/>
          <w:szCs w:val="20"/>
        </w:rPr>
        <w:t>‘0</w:t>
      </w:r>
      <w:r w:rsidRPr="00C8654C">
        <w:rPr>
          <w:rFonts w:ascii="Verdana" w:hAnsi="Verdana"/>
          <w:sz w:val="20"/>
          <w:szCs w:val="20"/>
        </w:rPr>
        <w:t>”) for that assignment</w:t>
      </w:r>
      <w:r w:rsidR="00701F5E" w:rsidRPr="00C8654C">
        <w:rPr>
          <w:rFonts w:ascii="Verdana" w:hAnsi="Verdana"/>
          <w:sz w:val="20"/>
          <w:szCs w:val="20"/>
        </w:rPr>
        <w:t>, q</w:t>
      </w:r>
      <w:r w:rsidRPr="00C8654C">
        <w:rPr>
          <w:rFonts w:ascii="Verdana" w:hAnsi="Verdana"/>
          <w:sz w:val="20"/>
          <w:szCs w:val="20"/>
        </w:rPr>
        <w:t>uiz</w:t>
      </w:r>
      <w:r w:rsidR="00701F5E" w:rsidRPr="00C8654C">
        <w:rPr>
          <w:rFonts w:ascii="Verdana" w:hAnsi="Verdana"/>
          <w:sz w:val="20"/>
          <w:szCs w:val="20"/>
        </w:rPr>
        <w:t xml:space="preserve">, </w:t>
      </w:r>
      <w:r w:rsidRPr="00C8654C">
        <w:rPr>
          <w:rFonts w:ascii="Verdana" w:hAnsi="Verdana"/>
          <w:sz w:val="20"/>
          <w:szCs w:val="20"/>
        </w:rPr>
        <w:t>exam</w:t>
      </w:r>
      <w:r w:rsidR="00701F5E" w:rsidRPr="00C8654C">
        <w:rPr>
          <w:rFonts w:ascii="Verdana" w:hAnsi="Verdana"/>
          <w:sz w:val="20"/>
          <w:szCs w:val="20"/>
        </w:rPr>
        <w:t>, or p</w:t>
      </w:r>
      <w:r w:rsidRPr="00C8654C">
        <w:rPr>
          <w:rFonts w:ascii="Verdana" w:hAnsi="Verdana"/>
          <w:sz w:val="20"/>
          <w:szCs w:val="20"/>
        </w:rPr>
        <w:t xml:space="preserve">roject without regard to who did the original work or who may have benefited. Each student is expected to </w:t>
      </w:r>
      <w:r w:rsidRPr="00C8654C">
        <w:rPr>
          <w:rFonts w:ascii="Verdana" w:hAnsi="Verdana"/>
          <w:sz w:val="20"/>
          <w:szCs w:val="20"/>
        </w:rPr>
        <w:lastRenderedPageBreak/>
        <w:t xml:space="preserve">be in </w:t>
      </w:r>
      <w:r w:rsidR="00BF4A1D" w:rsidRPr="00C8654C">
        <w:rPr>
          <w:rFonts w:ascii="Verdana" w:hAnsi="Verdana"/>
          <w:sz w:val="20"/>
          <w:szCs w:val="20"/>
        </w:rPr>
        <w:t>whole</w:t>
      </w:r>
      <w:r w:rsidRPr="00C8654C">
        <w:rPr>
          <w:rFonts w:ascii="Verdana" w:hAnsi="Verdana"/>
          <w:sz w:val="20"/>
          <w:szCs w:val="20"/>
        </w:rPr>
        <w:t xml:space="preserve"> compliance with the college policy o</w:t>
      </w:r>
      <w:r w:rsidR="00BF4A1D" w:rsidRPr="00C8654C">
        <w:rPr>
          <w:rFonts w:ascii="Verdana" w:hAnsi="Verdana"/>
          <w:sz w:val="20"/>
          <w:szCs w:val="20"/>
        </w:rPr>
        <w:t>f</w:t>
      </w:r>
      <w:r w:rsidRPr="00C8654C">
        <w:rPr>
          <w:rFonts w:ascii="Verdana" w:hAnsi="Verdana"/>
          <w:sz w:val="20"/>
          <w:szCs w:val="20"/>
        </w:rPr>
        <w:t xml:space="preserve"> Academic Honesty as set forth in the admissions catalog and the student handbook. Any student(s) cheating on an exam will receive a zero (0)</w:t>
      </w:r>
      <w:r w:rsidR="00BF4A1D" w:rsidRPr="00C8654C">
        <w:rPr>
          <w:rFonts w:ascii="Verdana" w:hAnsi="Verdana"/>
          <w:sz w:val="20"/>
          <w:szCs w:val="20"/>
        </w:rPr>
        <w:t xml:space="preserve"> grade</w:t>
      </w:r>
      <w:r w:rsidRPr="00C8654C">
        <w:rPr>
          <w:rFonts w:ascii="Verdana" w:hAnsi="Verdana"/>
          <w:sz w:val="20"/>
          <w:szCs w:val="20"/>
        </w:rPr>
        <w:t xml:space="preserve">, which cannot be replaced with the final score and the professor </w:t>
      </w:r>
      <w:r w:rsidR="00BF4A1D" w:rsidRPr="00C8654C">
        <w:rPr>
          <w:rFonts w:ascii="Verdana" w:hAnsi="Verdana"/>
          <w:sz w:val="20"/>
          <w:szCs w:val="20"/>
        </w:rPr>
        <w:t xml:space="preserve">can </w:t>
      </w:r>
      <w:r w:rsidRPr="00C8654C">
        <w:rPr>
          <w:rFonts w:ascii="Verdana" w:hAnsi="Verdana"/>
          <w:sz w:val="20"/>
          <w:szCs w:val="20"/>
        </w:rPr>
        <w:t xml:space="preserve">at his/her discretion withdraw you from the class. This includes submitting work were a translator has been used or </w:t>
      </w:r>
      <w:r w:rsidR="00BF4A1D" w:rsidRPr="00C8654C">
        <w:rPr>
          <w:rFonts w:ascii="Verdana" w:hAnsi="Verdana"/>
          <w:sz w:val="20"/>
          <w:szCs w:val="20"/>
        </w:rPr>
        <w:t>which</w:t>
      </w:r>
      <w:r w:rsidRPr="00C8654C">
        <w:rPr>
          <w:rFonts w:ascii="Verdana" w:hAnsi="Verdana"/>
          <w:sz w:val="20"/>
          <w:szCs w:val="20"/>
        </w:rPr>
        <w:t xml:space="preserve"> the level of proficiency is higher than </w:t>
      </w:r>
      <w:r w:rsidR="00FF537F" w:rsidRPr="00C8654C">
        <w:rPr>
          <w:rFonts w:ascii="Verdana" w:hAnsi="Verdana"/>
          <w:sz w:val="20"/>
          <w:szCs w:val="20"/>
        </w:rPr>
        <w:t>the one</w:t>
      </w:r>
      <w:r w:rsidRPr="00C8654C">
        <w:rPr>
          <w:rFonts w:ascii="Verdana" w:hAnsi="Verdana"/>
          <w:sz w:val="20"/>
          <w:szCs w:val="20"/>
        </w:rPr>
        <w:t xml:space="preserve"> expected in the course. In addition, Valencia College strives to provide a drug-free learning environment for all those involved in the academic experience. </w:t>
      </w:r>
    </w:p>
    <w:p w14:paraId="72552A39" w14:textId="77777777" w:rsidR="003B33E7" w:rsidRPr="00C8654C" w:rsidRDefault="003B33E7" w:rsidP="00FF537F">
      <w:pPr>
        <w:spacing w:after="0"/>
        <w:rPr>
          <w:rFonts w:ascii="Verdana" w:hAnsi="Verdana"/>
          <w:sz w:val="20"/>
          <w:szCs w:val="20"/>
        </w:rPr>
      </w:pPr>
      <w:r w:rsidRPr="00C8654C">
        <w:rPr>
          <w:rFonts w:ascii="Verdana" w:hAnsi="Verdana"/>
          <w:b/>
          <w:bCs/>
          <w:sz w:val="20"/>
          <w:szCs w:val="20"/>
        </w:rPr>
        <w:t>Drug-free Policy</w:t>
      </w:r>
      <w:r w:rsidRPr="00C8654C">
        <w:rPr>
          <w:rFonts w:ascii="Verdana" w:hAnsi="Verdana"/>
          <w:sz w:val="20"/>
          <w:szCs w:val="20"/>
        </w:rPr>
        <w:t>:</w:t>
      </w:r>
    </w:p>
    <w:p w14:paraId="4841B622" w14:textId="77777777" w:rsidR="003B33E7" w:rsidRPr="00C8654C" w:rsidRDefault="003B33E7" w:rsidP="00FF537F">
      <w:pPr>
        <w:spacing w:after="0"/>
        <w:rPr>
          <w:rFonts w:ascii="Verdana" w:hAnsi="Verdana"/>
          <w:sz w:val="20"/>
          <w:szCs w:val="20"/>
        </w:rPr>
      </w:pPr>
      <w:r w:rsidRPr="00C8654C">
        <w:rPr>
          <w:rFonts w:ascii="Verdana" w:hAnsi="Verdana"/>
          <w:sz w:val="20"/>
          <w:szCs w:val="20"/>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1BF4FFB5" w14:textId="77777777" w:rsidR="003B33E7" w:rsidRPr="00C8654C" w:rsidRDefault="00FF537F" w:rsidP="003B33E7">
      <w:pPr>
        <w:spacing w:before="100" w:beforeAutospacing="1"/>
        <w:rPr>
          <w:rFonts w:ascii="Verdana" w:hAnsi="Verdana"/>
          <w:sz w:val="20"/>
          <w:szCs w:val="20"/>
        </w:rPr>
      </w:pPr>
      <w:r w:rsidRPr="00C8654C">
        <w:rPr>
          <w:rFonts w:ascii="Verdana" w:hAnsi="Verdana"/>
          <w:bCs/>
          <w:sz w:val="20"/>
          <w:szCs w:val="20"/>
        </w:rPr>
        <w:t xml:space="preserve">Valencia </w:t>
      </w:r>
      <w:r w:rsidR="003B33E7" w:rsidRPr="00C8654C">
        <w:rPr>
          <w:rFonts w:ascii="Verdana" w:hAnsi="Verdana"/>
          <w:bCs/>
          <w:sz w:val="20"/>
          <w:szCs w:val="20"/>
        </w:rPr>
        <w:t>C</w:t>
      </w:r>
      <w:r w:rsidRPr="00C8654C">
        <w:rPr>
          <w:rFonts w:ascii="Verdana" w:hAnsi="Verdana"/>
          <w:bCs/>
          <w:sz w:val="20"/>
          <w:szCs w:val="20"/>
        </w:rPr>
        <w:t>ollege</w:t>
      </w:r>
      <w:r w:rsidR="003B33E7" w:rsidRPr="00C8654C">
        <w:rPr>
          <w:rFonts w:ascii="Verdana" w:hAnsi="Verdana"/>
          <w:bCs/>
          <w:sz w:val="20"/>
          <w:szCs w:val="20"/>
        </w:rPr>
        <w:t xml:space="preserve"> Expected student conduct:</w:t>
      </w:r>
      <w:r w:rsidR="003B33E7" w:rsidRPr="00C8654C">
        <w:rPr>
          <w:rFonts w:ascii="Verdana" w:hAnsi="Verdana"/>
          <w:sz w:val="20"/>
          <w:szCs w:val="20"/>
        </w:rPr>
        <w:t> </w:t>
      </w:r>
      <w:r w:rsidR="003B33E7" w:rsidRPr="00C8654C">
        <w:rPr>
          <w:rFonts w:ascii="Verdana" w:hAnsi="Verdana"/>
          <w:bCs/>
          <w:sz w:val="20"/>
          <w:szCs w:val="20"/>
        </w:rPr>
        <w:t>10-03 Student Code of Conduct</w:t>
      </w:r>
      <w:r w:rsidR="003B33E7" w:rsidRPr="00C8654C">
        <w:rPr>
          <w:rFonts w:ascii="Verdana" w:hAnsi="Verdana"/>
          <w:sz w:val="20"/>
          <w:szCs w:val="20"/>
        </w:rPr>
        <w:t> </w:t>
      </w:r>
    </w:p>
    <w:tbl>
      <w:tblPr>
        <w:tblW w:w="5520"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253"/>
        <w:gridCol w:w="2267"/>
      </w:tblGrid>
      <w:tr w:rsidR="003B33E7" w:rsidRPr="00C8654C" w14:paraId="256AE7F3" w14:textId="77777777" w:rsidTr="00FF537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0295ED" w14:textId="77777777" w:rsidR="003B33E7" w:rsidRPr="00C8654C" w:rsidRDefault="003B33E7" w:rsidP="00FF537F">
            <w:pPr>
              <w:spacing w:after="0" w:line="240" w:lineRule="auto"/>
              <w:rPr>
                <w:rFonts w:ascii="Verdana" w:hAnsi="Verdana"/>
                <w:sz w:val="20"/>
                <w:szCs w:val="20"/>
              </w:rPr>
            </w:pPr>
            <w:r w:rsidRPr="00C8654C">
              <w:rPr>
                <w:rFonts w:ascii="Verdana" w:hAnsi="Verdana"/>
                <w:bCs/>
                <w:sz w:val="20"/>
                <w:szCs w:val="20"/>
              </w:rPr>
              <w:t>Specific Authority: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3E7066" w14:textId="77777777" w:rsidR="003B33E7" w:rsidRPr="00C8654C" w:rsidRDefault="003B33E7" w:rsidP="00FF537F">
            <w:pPr>
              <w:spacing w:after="0" w:line="240" w:lineRule="auto"/>
              <w:rPr>
                <w:rFonts w:ascii="Verdana" w:hAnsi="Verdana"/>
                <w:sz w:val="20"/>
                <w:szCs w:val="20"/>
              </w:rPr>
            </w:pPr>
            <w:r w:rsidRPr="00C8654C">
              <w:rPr>
                <w:rFonts w:ascii="Verdana" w:hAnsi="Verdana"/>
                <w:sz w:val="20"/>
                <w:szCs w:val="20"/>
              </w:rPr>
              <w:t>1006.60, FS.</w:t>
            </w:r>
          </w:p>
        </w:tc>
      </w:tr>
      <w:tr w:rsidR="003B33E7" w:rsidRPr="00C8654C" w14:paraId="33894B0D" w14:textId="77777777" w:rsidTr="00FF537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512887" w14:textId="77777777" w:rsidR="003B33E7" w:rsidRPr="00C8654C" w:rsidRDefault="003B33E7" w:rsidP="00FF537F">
            <w:pPr>
              <w:spacing w:after="0" w:line="240" w:lineRule="auto"/>
              <w:rPr>
                <w:rFonts w:ascii="Verdana" w:hAnsi="Verdana"/>
                <w:sz w:val="20"/>
                <w:szCs w:val="20"/>
              </w:rPr>
            </w:pPr>
            <w:r w:rsidRPr="00C8654C">
              <w:rPr>
                <w:rFonts w:ascii="Verdana" w:hAnsi="Verdana"/>
                <w:bCs/>
                <w:sz w:val="20"/>
                <w:szCs w:val="20"/>
              </w:rPr>
              <w:t>Law Implemented: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8C6EF3" w14:textId="77777777" w:rsidR="003B33E7" w:rsidRPr="00C8654C" w:rsidRDefault="003B33E7" w:rsidP="00FF537F">
            <w:pPr>
              <w:spacing w:after="0" w:line="240" w:lineRule="auto"/>
              <w:rPr>
                <w:rFonts w:ascii="Verdana" w:hAnsi="Verdana"/>
                <w:sz w:val="20"/>
                <w:szCs w:val="20"/>
              </w:rPr>
            </w:pPr>
            <w:r w:rsidRPr="00C8654C">
              <w:rPr>
                <w:rFonts w:ascii="Verdana" w:hAnsi="Verdana"/>
                <w:sz w:val="20"/>
                <w:szCs w:val="20"/>
              </w:rPr>
              <w:t>1006.60, FS.</w:t>
            </w:r>
          </w:p>
        </w:tc>
      </w:tr>
    </w:tbl>
    <w:p w14:paraId="3511056B" w14:textId="77777777" w:rsidR="003B33E7" w:rsidRPr="00C8654C" w:rsidRDefault="003B33E7" w:rsidP="003B33E7">
      <w:pPr>
        <w:spacing w:before="2" w:after="2"/>
        <w:rPr>
          <w:rFonts w:ascii="Verdana" w:hAnsi="Verdana"/>
          <w:sz w:val="20"/>
          <w:szCs w:val="20"/>
        </w:rPr>
      </w:pPr>
      <w:r w:rsidRPr="00C8654C">
        <w:rPr>
          <w:rFonts w:ascii="Verdana" w:hAnsi="Verdana"/>
          <w:sz w:val="20"/>
          <w:szCs w:val="20"/>
        </w:rPr>
        <w:t> </w:t>
      </w:r>
    </w:p>
    <w:p w14:paraId="6909AF96" w14:textId="77777777" w:rsidR="003B33E7" w:rsidRPr="00C8654C" w:rsidRDefault="003B33E7" w:rsidP="003B33E7">
      <w:pPr>
        <w:spacing w:before="2" w:after="2"/>
        <w:rPr>
          <w:rFonts w:ascii="Verdana" w:hAnsi="Verdana"/>
          <w:sz w:val="20"/>
          <w:szCs w:val="20"/>
        </w:rPr>
      </w:pPr>
      <w:r w:rsidRPr="00C8654C">
        <w:rPr>
          <w:rFonts w:ascii="Verdana" w:hAnsi="Verdana"/>
          <w:sz w:val="20"/>
          <w:szCs w:val="20"/>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33A205E7" w14:textId="77777777" w:rsidR="003B33E7" w:rsidRPr="00C8654C" w:rsidRDefault="003B33E7" w:rsidP="003B33E7">
      <w:pPr>
        <w:spacing w:before="2" w:after="2"/>
        <w:rPr>
          <w:rFonts w:ascii="Verdana" w:hAnsi="Verdana"/>
          <w:sz w:val="20"/>
          <w:szCs w:val="20"/>
        </w:rPr>
      </w:pPr>
      <w:r w:rsidRPr="00C8654C">
        <w:rPr>
          <w:rFonts w:ascii="Verdana" w:hAnsi="Verdana"/>
          <w:sz w:val="20"/>
          <w:szCs w:val="20"/>
        </w:rPr>
        <w:t xml:space="preserve">Here is the link to Valencia’s Student Code of Conduct </w:t>
      </w:r>
      <w:hyperlink r:id="rId13" w:history="1">
        <w:r w:rsidRPr="00C8654C">
          <w:rPr>
            <w:rStyle w:val="Hyperlink"/>
            <w:rFonts w:ascii="Verdana" w:hAnsi="Verdana"/>
            <w:sz w:val="20"/>
            <w:szCs w:val="20"/>
          </w:rPr>
          <w:t>http://valenciacollege.edu/generalcounsel/policy/default.cfm?policyID=180&amp;volumeID_1=8&amp;navst=0</w:t>
        </w:r>
      </w:hyperlink>
      <w:r w:rsidRPr="00C8654C">
        <w:rPr>
          <w:rFonts w:ascii="Verdana" w:hAnsi="Verdana"/>
          <w:sz w:val="20"/>
          <w:szCs w:val="20"/>
        </w:rPr>
        <w:t xml:space="preserve"> </w:t>
      </w:r>
    </w:p>
    <w:p w14:paraId="69C944C9" w14:textId="77777777" w:rsidR="00FF537F" w:rsidRPr="00C8654C" w:rsidRDefault="00FF537F" w:rsidP="003B33E7">
      <w:pPr>
        <w:spacing w:before="2" w:after="2"/>
        <w:rPr>
          <w:rFonts w:ascii="Verdana" w:hAnsi="Verdana"/>
          <w:sz w:val="20"/>
          <w:szCs w:val="20"/>
        </w:rPr>
      </w:pPr>
    </w:p>
    <w:p w14:paraId="6960B300" w14:textId="77777777" w:rsidR="003B33E7" w:rsidRPr="00C8654C" w:rsidRDefault="003B33E7" w:rsidP="003B33E7">
      <w:pPr>
        <w:spacing w:before="2" w:after="2"/>
        <w:rPr>
          <w:rFonts w:ascii="Verdana" w:hAnsi="Verdana"/>
          <w:sz w:val="20"/>
          <w:szCs w:val="20"/>
        </w:rPr>
      </w:pPr>
      <w:r w:rsidRPr="00C8654C">
        <w:rPr>
          <w:rFonts w:ascii="Verdana" w:hAnsi="Verdana"/>
          <w:b/>
          <w:bCs/>
          <w:sz w:val="20"/>
          <w:szCs w:val="20"/>
        </w:rPr>
        <w:t>Atlas, Blackboard</w:t>
      </w:r>
      <w:r w:rsidRPr="00C8654C">
        <w:rPr>
          <w:rFonts w:ascii="Verdana" w:hAnsi="Verdana"/>
          <w:sz w:val="20"/>
          <w:szCs w:val="20"/>
        </w:rPr>
        <w:t>: By now, I am sure you are familiar with Atlas. I highly encourage you to master all the features this program offers as I will be using mostly Blackboard email to communicate with you and Atlas when blackboard is down.  Be sure to check your both e-mails daily.</w:t>
      </w:r>
    </w:p>
    <w:p w14:paraId="3DBFFAFD" w14:textId="77777777" w:rsidR="003B33E7" w:rsidRPr="00C8654C" w:rsidRDefault="003B33E7" w:rsidP="003B33E7">
      <w:pPr>
        <w:spacing w:before="2" w:after="2"/>
        <w:rPr>
          <w:rFonts w:ascii="Verdana" w:hAnsi="Verdana"/>
          <w:sz w:val="20"/>
          <w:szCs w:val="20"/>
        </w:rPr>
      </w:pPr>
      <w:r w:rsidRPr="00C8654C">
        <w:rPr>
          <w:rFonts w:ascii="Verdana" w:hAnsi="Verdana"/>
          <w:sz w:val="20"/>
          <w:szCs w:val="20"/>
        </w:rPr>
        <w:t xml:space="preserve">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 </w:t>
      </w:r>
      <w:proofErr w:type="spellStart"/>
      <w:r w:rsidRPr="00C8654C">
        <w:rPr>
          <w:rFonts w:ascii="Verdana" w:hAnsi="Verdana"/>
          <w:sz w:val="20"/>
          <w:szCs w:val="20"/>
        </w:rPr>
        <w:t>BayCare</w:t>
      </w:r>
      <w:proofErr w:type="spellEnd"/>
      <w:r w:rsidRPr="00C8654C">
        <w:rPr>
          <w:rFonts w:ascii="Verdana" w:hAnsi="Verdana"/>
          <w:sz w:val="20"/>
          <w:szCs w:val="20"/>
        </w:rPr>
        <w:t xml:space="preserve"> Behavioral Health Student Assistance Program (SAP) services are free to all Valencia students and available 24 hours a day by calling </w:t>
      </w:r>
      <w:hyperlink r:id="rId14" w:tgtFrame="_blank" w:history="1">
        <w:r w:rsidRPr="00C8654C">
          <w:rPr>
            <w:rStyle w:val="Hyperlink"/>
            <w:rFonts w:ascii="Verdana" w:hAnsi="Verdana"/>
            <w:sz w:val="20"/>
            <w:szCs w:val="20"/>
          </w:rPr>
          <w:t>(800) 878-5470</w:t>
        </w:r>
      </w:hyperlink>
      <w:r w:rsidRPr="00C8654C">
        <w:rPr>
          <w:rFonts w:ascii="Verdana" w:hAnsi="Verdana"/>
          <w:sz w:val="20"/>
          <w:szCs w:val="20"/>
        </w:rPr>
        <w:t>. Free face-to-face counseling is also available.</w:t>
      </w:r>
    </w:p>
    <w:p w14:paraId="090C9CA5" w14:textId="77777777" w:rsidR="003B33E7" w:rsidRPr="00C8654C" w:rsidRDefault="003B33E7" w:rsidP="003B33E7">
      <w:pPr>
        <w:spacing w:before="100" w:beforeAutospacing="1"/>
        <w:rPr>
          <w:rFonts w:ascii="Verdana" w:hAnsi="Verdana"/>
          <w:sz w:val="20"/>
          <w:szCs w:val="20"/>
        </w:rPr>
      </w:pPr>
      <w:r w:rsidRPr="00C8654C">
        <w:rPr>
          <w:rFonts w:ascii="Verdana" w:hAnsi="Verdana"/>
          <w:b/>
          <w:bCs/>
          <w:sz w:val="20"/>
          <w:szCs w:val="20"/>
        </w:rPr>
        <w:t>Disclaimer Statement</w:t>
      </w:r>
      <w:r w:rsidRPr="00C8654C">
        <w:rPr>
          <w:rFonts w:ascii="Verdana" w:hAnsi="Verdana"/>
          <w:sz w:val="20"/>
          <w:szCs w:val="20"/>
        </w:rPr>
        <w:t> </w:t>
      </w:r>
    </w:p>
    <w:p w14:paraId="43E22C86" w14:textId="77777777" w:rsidR="003B33E7" w:rsidRPr="00C8654C" w:rsidRDefault="003B33E7" w:rsidP="003B33E7">
      <w:pPr>
        <w:spacing w:before="2" w:after="2"/>
        <w:rPr>
          <w:rFonts w:ascii="Verdana" w:hAnsi="Verdana"/>
          <w:sz w:val="20"/>
          <w:szCs w:val="20"/>
        </w:rPr>
      </w:pPr>
      <w:r w:rsidRPr="00C8654C">
        <w:rPr>
          <w:rFonts w:ascii="Verdana" w:hAnsi="Verdana"/>
          <w:sz w:val="20"/>
          <w:szCs w:val="20"/>
        </w:rPr>
        <w:t>This document may be altered at the instructor’s discretion, during the course of the term. It is the responsibility of the student to make any adjustments as announced. </w:t>
      </w:r>
    </w:p>
    <w:p w14:paraId="56D2EE90" w14:textId="77777777" w:rsidR="00222A46" w:rsidRPr="00C8654C" w:rsidRDefault="00222A46" w:rsidP="003B33E7">
      <w:pPr>
        <w:rPr>
          <w:rFonts w:ascii="Verdana" w:hAnsi="Verdana"/>
          <w:sz w:val="20"/>
          <w:szCs w:val="20"/>
        </w:rPr>
      </w:pPr>
    </w:p>
    <w:sectPr w:rsidR="00222A46" w:rsidRPr="00C8654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28F31" w14:textId="77777777" w:rsidR="00824EE4" w:rsidRDefault="00824EE4" w:rsidP="001907B0">
      <w:pPr>
        <w:spacing w:after="0" w:line="240" w:lineRule="auto"/>
      </w:pPr>
      <w:r>
        <w:separator/>
      </w:r>
    </w:p>
  </w:endnote>
  <w:endnote w:type="continuationSeparator" w:id="0">
    <w:p w14:paraId="7E334CC2" w14:textId="77777777" w:rsidR="00824EE4" w:rsidRDefault="00824EE4" w:rsidP="0019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330"/>
      <w:docPartObj>
        <w:docPartGallery w:val="Page Numbers (Bottom of Page)"/>
        <w:docPartUnique/>
      </w:docPartObj>
    </w:sdtPr>
    <w:sdtEndPr/>
    <w:sdtContent>
      <w:sdt>
        <w:sdtPr>
          <w:id w:val="-1769616900"/>
          <w:docPartObj>
            <w:docPartGallery w:val="Page Numbers (Top of Page)"/>
            <w:docPartUnique/>
          </w:docPartObj>
        </w:sdtPr>
        <w:sdtEndPr/>
        <w:sdtContent>
          <w:p w14:paraId="71B529D0" w14:textId="3FEF0C9A" w:rsidR="006E273A" w:rsidRDefault="00703432" w:rsidP="009B06C8">
            <w:pPr>
              <w:pStyle w:val="Footer"/>
            </w:pPr>
            <w:sdt>
              <w:sdtPr>
                <w:alias w:val="Title"/>
                <w:tag w:val=""/>
                <w:id w:val="1202062329"/>
                <w:dataBinding w:prefixMappings="xmlns:ns0='http://purl.org/dc/elements/1.1/' xmlns:ns1='http://schemas.openxmlformats.org/package/2006/metadata/core-properties' " w:xpath="/ns1:coreProperties[1]/ns0:title[1]" w:storeItemID="{6C3C8BC8-F283-45AE-878A-BAB7291924A1}"/>
                <w:text/>
              </w:sdtPr>
              <w:sdtEndPr/>
              <w:sdtContent>
                <w:r w:rsidR="00960028">
                  <w:t>SPN1120</w:t>
                </w:r>
                <w:r w:rsidR="006E273A">
                  <w:t xml:space="preserve"> Syllabus</w:t>
                </w:r>
              </w:sdtContent>
            </w:sdt>
            <w:r w:rsidR="006E273A">
              <w:rPr>
                <w:sz w:val="20"/>
              </w:rPr>
              <w:t>, Spring 2014</w:t>
            </w:r>
            <w:r w:rsidR="006E273A">
              <w:rPr>
                <w:sz w:val="20"/>
              </w:rPr>
              <w:tab/>
            </w:r>
            <w:r w:rsidR="006E273A">
              <w:rPr>
                <w:sz w:val="20"/>
              </w:rPr>
              <w:tab/>
              <w:t>P</w:t>
            </w:r>
            <w:r w:rsidR="006E273A" w:rsidRPr="009B06C8">
              <w:rPr>
                <w:sz w:val="20"/>
              </w:rPr>
              <w:t xml:space="preserve">age </w:t>
            </w:r>
            <w:r w:rsidR="006E273A" w:rsidRPr="009B06C8">
              <w:rPr>
                <w:b/>
                <w:bCs/>
                <w:szCs w:val="24"/>
              </w:rPr>
              <w:fldChar w:fldCharType="begin"/>
            </w:r>
            <w:r w:rsidR="006E273A" w:rsidRPr="009B06C8">
              <w:rPr>
                <w:b/>
                <w:bCs/>
                <w:sz w:val="20"/>
              </w:rPr>
              <w:instrText xml:space="preserve"> PAGE </w:instrText>
            </w:r>
            <w:r w:rsidR="006E273A" w:rsidRPr="009B06C8">
              <w:rPr>
                <w:b/>
                <w:bCs/>
                <w:szCs w:val="24"/>
              </w:rPr>
              <w:fldChar w:fldCharType="separate"/>
            </w:r>
            <w:r>
              <w:rPr>
                <w:b/>
                <w:bCs/>
                <w:noProof/>
                <w:sz w:val="20"/>
              </w:rPr>
              <w:t>9</w:t>
            </w:r>
            <w:r w:rsidR="006E273A" w:rsidRPr="009B06C8">
              <w:rPr>
                <w:b/>
                <w:bCs/>
                <w:szCs w:val="24"/>
              </w:rPr>
              <w:fldChar w:fldCharType="end"/>
            </w:r>
            <w:r w:rsidR="006E273A" w:rsidRPr="009B06C8">
              <w:rPr>
                <w:sz w:val="20"/>
              </w:rPr>
              <w:t xml:space="preserve"> of </w:t>
            </w:r>
            <w:r w:rsidR="006E273A" w:rsidRPr="009B06C8">
              <w:rPr>
                <w:b/>
                <w:bCs/>
                <w:szCs w:val="24"/>
              </w:rPr>
              <w:fldChar w:fldCharType="begin"/>
            </w:r>
            <w:r w:rsidR="006E273A" w:rsidRPr="009B06C8">
              <w:rPr>
                <w:b/>
                <w:bCs/>
                <w:sz w:val="20"/>
              </w:rPr>
              <w:instrText xml:space="preserve"> NUMPAGES  </w:instrText>
            </w:r>
            <w:r w:rsidR="006E273A" w:rsidRPr="009B06C8">
              <w:rPr>
                <w:b/>
                <w:bCs/>
                <w:szCs w:val="24"/>
              </w:rPr>
              <w:fldChar w:fldCharType="separate"/>
            </w:r>
            <w:r>
              <w:rPr>
                <w:b/>
                <w:bCs/>
                <w:noProof/>
                <w:sz w:val="20"/>
              </w:rPr>
              <w:t>9</w:t>
            </w:r>
            <w:r w:rsidR="006E273A" w:rsidRPr="009B06C8">
              <w:rPr>
                <w:b/>
                <w:bCs/>
                <w:szCs w:val="24"/>
              </w:rPr>
              <w:fldChar w:fldCharType="end"/>
            </w:r>
          </w:p>
        </w:sdtContent>
      </w:sdt>
    </w:sdtContent>
  </w:sdt>
  <w:p w14:paraId="4E1209F2" w14:textId="77777777" w:rsidR="006E273A" w:rsidRDefault="006E2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82381" w14:textId="77777777" w:rsidR="00824EE4" w:rsidRDefault="00824EE4" w:rsidP="001907B0">
      <w:pPr>
        <w:spacing w:after="0" w:line="240" w:lineRule="auto"/>
      </w:pPr>
      <w:r>
        <w:separator/>
      </w:r>
    </w:p>
  </w:footnote>
  <w:footnote w:type="continuationSeparator" w:id="0">
    <w:p w14:paraId="1A2881C1" w14:textId="77777777" w:rsidR="00824EE4" w:rsidRDefault="00824EE4" w:rsidP="00190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1B21"/>
    <w:multiLevelType w:val="multilevel"/>
    <w:tmpl w:val="CCD0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8336E"/>
    <w:multiLevelType w:val="multilevel"/>
    <w:tmpl w:val="9040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3320F2"/>
    <w:multiLevelType w:val="multilevel"/>
    <w:tmpl w:val="4946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760D0"/>
    <w:multiLevelType w:val="multilevel"/>
    <w:tmpl w:val="BF560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C2E15"/>
    <w:multiLevelType w:val="hybridMultilevel"/>
    <w:tmpl w:val="236A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95916"/>
    <w:multiLevelType w:val="multilevel"/>
    <w:tmpl w:val="AFB6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04EE9"/>
    <w:multiLevelType w:val="multilevel"/>
    <w:tmpl w:val="FD2C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1A378E"/>
    <w:multiLevelType w:val="multilevel"/>
    <w:tmpl w:val="FAF4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2A6D9B"/>
    <w:multiLevelType w:val="multilevel"/>
    <w:tmpl w:val="1F5E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E6562C"/>
    <w:multiLevelType w:val="multilevel"/>
    <w:tmpl w:val="5802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796212"/>
    <w:multiLevelType w:val="multilevel"/>
    <w:tmpl w:val="0EAA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D35E32"/>
    <w:multiLevelType w:val="multilevel"/>
    <w:tmpl w:val="DA64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EB4405"/>
    <w:multiLevelType w:val="multilevel"/>
    <w:tmpl w:val="5B2299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3">
    <w:nsid w:val="3D82768D"/>
    <w:multiLevelType w:val="multilevel"/>
    <w:tmpl w:val="7BF282FE"/>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4">
    <w:nsid w:val="402F0B77"/>
    <w:multiLevelType w:val="multilevel"/>
    <w:tmpl w:val="2060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446A85"/>
    <w:multiLevelType w:val="hybridMultilevel"/>
    <w:tmpl w:val="1C92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B705DD"/>
    <w:multiLevelType w:val="hybridMultilevel"/>
    <w:tmpl w:val="2C9834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19167C"/>
    <w:multiLevelType w:val="hybridMultilevel"/>
    <w:tmpl w:val="ECCAB298"/>
    <w:lvl w:ilvl="0" w:tplc="9B5C9E04">
      <w:start w:val="1"/>
      <w:numFmt w:val="bullet"/>
      <w:lvlText w:val=""/>
      <w:lvlJc w:val="left"/>
      <w:pPr>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EF1C74"/>
    <w:multiLevelType w:val="multilevel"/>
    <w:tmpl w:val="AA4C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9E3325"/>
    <w:multiLevelType w:val="multilevel"/>
    <w:tmpl w:val="A36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43475C"/>
    <w:multiLevelType w:val="hybridMultilevel"/>
    <w:tmpl w:val="CCE619E0"/>
    <w:lvl w:ilvl="0" w:tplc="9B5C9E04">
      <w:start w:val="1"/>
      <w:numFmt w:val="bullet"/>
      <w:lvlText w:val=""/>
      <w:lvlJc w:val="left"/>
      <w:pPr>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ED019E"/>
    <w:multiLevelType w:val="hybridMultilevel"/>
    <w:tmpl w:val="8EF018A4"/>
    <w:lvl w:ilvl="0" w:tplc="9B5C9E04">
      <w:start w:val="1"/>
      <w:numFmt w:val="bullet"/>
      <w:lvlText w:val=""/>
      <w:lvlJc w:val="left"/>
      <w:pPr>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F36689"/>
    <w:multiLevelType w:val="multilevel"/>
    <w:tmpl w:val="AB44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12273D"/>
    <w:multiLevelType w:val="multilevel"/>
    <w:tmpl w:val="22A6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1968CD"/>
    <w:multiLevelType w:val="hybridMultilevel"/>
    <w:tmpl w:val="C48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1948C4"/>
    <w:multiLevelType w:val="multilevel"/>
    <w:tmpl w:val="70889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3"/>
  </w:num>
  <w:num w:numId="3">
    <w:abstractNumId w:val="18"/>
  </w:num>
  <w:num w:numId="4">
    <w:abstractNumId w:val="25"/>
  </w:num>
  <w:num w:numId="5">
    <w:abstractNumId w:val="11"/>
  </w:num>
  <w:num w:numId="6">
    <w:abstractNumId w:val="1"/>
  </w:num>
  <w:num w:numId="7">
    <w:abstractNumId w:val="4"/>
  </w:num>
  <w:num w:numId="8">
    <w:abstractNumId w:val="24"/>
  </w:num>
  <w:num w:numId="9">
    <w:abstractNumId w:val="15"/>
  </w:num>
  <w:num w:numId="10">
    <w:abstractNumId w:val="16"/>
  </w:num>
  <w:num w:numId="11">
    <w:abstractNumId w:val="22"/>
  </w:num>
  <w:num w:numId="12">
    <w:abstractNumId w:val="12"/>
  </w:num>
  <w:num w:numId="13">
    <w:abstractNumId w:val="10"/>
  </w:num>
  <w:num w:numId="14">
    <w:abstractNumId w:val="5"/>
  </w:num>
  <w:num w:numId="15">
    <w:abstractNumId w:val="19"/>
  </w:num>
  <w:num w:numId="16">
    <w:abstractNumId w:val="8"/>
  </w:num>
  <w:num w:numId="17">
    <w:abstractNumId w:val="2"/>
  </w:num>
  <w:num w:numId="18">
    <w:abstractNumId w:val="6"/>
  </w:num>
  <w:num w:numId="19">
    <w:abstractNumId w:val="3"/>
  </w:num>
  <w:num w:numId="20">
    <w:abstractNumId w:val="9"/>
  </w:num>
  <w:num w:numId="21">
    <w:abstractNumId w:val="0"/>
  </w:num>
  <w:num w:numId="22">
    <w:abstractNumId w:val="13"/>
  </w:num>
  <w:num w:numId="23">
    <w:abstractNumId w:val="21"/>
  </w:num>
  <w:num w:numId="24">
    <w:abstractNumId w:val="20"/>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B0"/>
    <w:rsid w:val="00043145"/>
    <w:rsid w:val="000675D7"/>
    <w:rsid w:val="00087C2F"/>
    <w:rsid w:val="00090354"/>
    <w:rsid w:val="00160FD9"/>
    <w:rsid w:val="001907B0"/>
    <w:rsid w:val="001A6FD0"/>
    <w:rsid w:val="00214425"/>
    <w:rsid w:val="00222A46"/>
    <w:rsid w:val="002907CC"/>
    <w:rsid w:val="002D7231"/>
    <w:rsid w:val="002E5793"/>
    <w:rsid w:val="0032467D"/>
    <w:rsid w:val="00330C3D"/>
    <w:rsid w:val="00331C6B"/>
    <w:rsid w:val="00347DA8"/>
    <w:rsid w:val="00392D4F"/>
    <w:rsid w:val="0039658B"/>
    <w:rsid w:val="003B33E7"/>
    <w:rsid w:val="003D1901"/>
    <w:rsid w:val="003D78CE"/>
    <w:rsid w:val="003F607A"/>
    <w:rsid w:val="00401D6E"/>
    <w:rsid w:val="00407A2F"/>
    <w:rsid w:val="004217DE"/>
    <w:rsid w:val="00426E7D"/>
    <w:rsid w:val="00460760"/>
    <w:rsid w:val="004715DE"/>
    <w:rsid w:val="004724E5"/>
    <w:rsid w:val="004C11C7"/>
    <w:rsid w:val="004D4D8D"/>
    <w:rsid w:val="004E1386"/>
    <w:rsid w:val="004F0414"/>
    <w:rsid w:val="00572466"/>
    <w:rsid w:val="005D2D93"/>
    <w:rsid w:val="0063548C"/>
    <w:rsid w:val="00635509"/>
    <w:rsid w:val="00641D0B"/>
    <w:rsid w:val="00662B3D"/>
    <w:rsid w:val="006657DC"/>
    <w:rsid w:val="006725D6"/>
    <w:rsid w:val="00677645"/>
    <w:rsid w:val="00681AB5"/>
    <w:rsid w:val="006B0F01"/>
    <w:rsid w:val="006C7950"/>
    <w:rsid w:val="006E273A"/>
    <w:rsid w:val="006F17D6"/>
    <w:rsid w:val="006F7315"/>
    <w:rsid w:val="00701F5E"/>
    <w:rsid w:val="00703432"/>
    <w:rsid w:val="0074104C"/>
    <w:rsid w:val="007432F1"/>
    <w:rsid w:val="007472F9"/>
    <w:rsid w:val="00765275"/>
    <w:rsid w:val="007934F8"/>
    <w:rsid w:val="007F01F6"/>
    <w:rsid w:val="00805958"/>
    <w:rsid w:val="00807620"/>
    <w:rsid w:val="00807F0E"/>
    <w:rsid w:val="008239CE"/>
    <w:rsid w:val="00824EE4"/>
    <w:rsid w:val="00827853"/>
    <w:rsid w:val="00835B08"/>
    <w:rsid w:val="00841EB2"/>
    <w:rsid w:val="008755EF"/>
    <w:rsid w:val="008C4731"/>
    <w:rsid w:val="008D0B51"/>
    <w:rsid w:val="008D2407"/>
    <w:rsid w:val="008F4166"/>
    <w:rsid w:val="00900D07"/>
    <w:rsid w:val="00960028"/>
    <w:rsid w:val="0098539B"/>
    <w:rsid w:val="0099062D"/>
    <w:rsid w:val="00992B28"/>
    <w:rsid w:val="009976FB"/>
    <w:rsid w:val="009B03C5"/>
    <w:rsid w:val="009B06C8"/>
    <w:rsid w:val="009C120E"/>
    <w:rsid w:val="009D7965"/>
    <w:rsid w:val="009F248F"/>
    <w:rsid w:val="00A12DC3"/>
    <w:rsid w:val="00A524BB"/>
    <w:rsid w:val="00A67C62"/>
    <w:rsid w:val="00AA6373"/>
    <w:rsid w:val="00AD5174"/>
    <w:rsid w:val="00B07DC4"/>
    <w:rsid w:val="00B46C09"/>
    <w:rsid w:val="00B6113F"/>
    <w:rsid w:val="00B76614"/>
    <w:rsid w:val="00B77835"/>
    <w:rsid w:val="00B856B2"/>
    <w:rsid w:val="00BB6172"/>
    <w:rsid w:val="00BE1BEB"/>
    <w:rsid w:val="00BF4A1D"/>
    <w:rsid w:val="00C10805"/>
    <w:rsid w:val="00C128B1"/>
    <w:rsid w:val="00C13F3D"/>
    <w:rsid w:val="00C64743"/>
    <w:rsid w:val="00C7369C"/>
    <w:rsid w:val="00C85703"/>
    <w:rsid w:val="00C8654C"/>
    <w:rsid w:val="00CA3A22"/>
    <w:rsid w:val="00CB68DD"/>
    <w:rsid w:val="00CC6D18"/>
    <w:rsid w:val="00CE44C0"/>
    <w:rsid w:val="00D17A4B"/>
    <w:rsid w:val="00D8082D"/>
    <w:rsid w:val="00D81DF8"/>
    <w:rsid w:val="00D90CC9"/>
    <w:rsid w:val="00DB7C23"/>
    <w:rsid w:val="00DC1218"/>
    <w:rsid w:val="00DC3B72"/>
    <w:rsid w:val="00DD1E12"/>
    <w:rsid w:val="00DE09D6"/>
    <w:rsid w:val="00E018F2"/>
    <w:rsid w:val="00E054A3"/>
    <w:rsid w:val="00E44EB0"/>
    <w:rsid w:val="00E45DC5"/>
    <w:rsid w:val="00F1152C"/>
    <w:rsid w:val="00F13CA7"/>
    <w:rsid w:val="00F20EE0"/>
    <w:rsid w:val="00F268A5"/>
    <w:rsid w:val="00F563B0"/>
    <w:rsid w:val="00FA1713"/>
    <w:rsid w:val="00FD3198"/>
    <w:rsid w:val="00FD7E41"/>
    <w:rsid w:val="00FF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64C23"/>
  <w15:docId w15:val="{6A19413B-1F72-4897-AF91-63806D48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07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907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7B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907B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907B0"/>
    <w:rPr>
      <w:color w:val="0000FF"/>
      <w:u w:val="single"/>
    </w:rPr>
  </w:style>
  <w:style w:type="paragraph" w:styleId="ListParagraph">
    <w:name w:val="List Paragraph"/>
    <w:basedOn w:val="Normal"/>
    <w:uiPriority w:val="34"/>
    <w:qFormat/>
    <w:rsid w:val="00190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ymbol">
    <w:name w:val="font-symbol"/>
    <w:basedOn w:val="DefaultParagraphFont"/>
    <w:rsid w:val="001907B0"/>
  </w:style>
  <w:style w:type="paragraph" w:styleId="Header">
    <w:name w:val="header"/>
    <w:basedOn w:val="Normal"/>
    <w:link w:val="HeaderChar"/>
    <w:uiPriority w:val="99"/>
    <w:unhideWhenUsed/>
    <w:rsid w:val="00190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7B0"/>
  </w:style>
  <w:style w:type="paragraph" w:styleId="Footer">
    <w:name w:val="footer"/>
    <w:basedOn w:val="Normal"/>
    <w:link w:val="FooterChar"/>
    <w:uiPriority w:val="99"/>
    <w:unhideWhenUsed/>
    <w:rsid w:val="00190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7B0"/>
  </w:style>
  <w:style w:type="character" w:customStyle="1" w:styleId="cprereq">
    <w:name w:val="cprereq"/>
    <w:basedOn w:val="DefaultParagraphFont"/>
    <w:rsid w:val="007934F8"/>
  </w:style>
  <w:style w:type="table" w:styleId="TableGrid">
    <w:name w:val="Table Grid"/>
    <w:basedOn w:val="TableNormal"/>
    <w:uiPriority w:val="39"/>
    <w:rsid w:val="004F0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B33E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4715D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B06C8"/>
    <w:rPr>
      <w:color w:val="808080"/>
    </w:rPr>
  </w:style>
  <w:style w:type="paragraph" w:styleId="BalloonText">
    <w:name w:val="Balloon Text"/>
    <w:basedOn w:val="Normal"/>
    <w:link w:val="BalloonTextChar"/>
    <w:uiPriority w:val="99"/>
    <w:semiHidden/>
    <w:unhideWhenUsed/>
    <w:rsid w:val="00222A4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2A4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261840">
      <w:bodyDiv w:val="1"/>
      <w:marLeft w:val="0"/>
      <w:marRight w:val="0"/>
      <w:marTop w:val="0"/>
      <w:marBottom w:val="0"/>
      <w:divBdr>
        <w:top w:val="none" w:sz="0" w:space="0" w:color="auto"/>
        <w:left w:val="none" w:sz="0" w:space="0" w:color="auto"/>
        <w:bottom w:val="none" w:sz="0" w:space="0" w:color="auto"/>
        <w:right w:val="none" w:sz="0" w:space="0" w:color="auto"/>
      </w:divBdr>
      <w:divsChild>
        <w:div w:id="112600878">
          <w:marLeft w:val="0"/>
          <w:marRight w:val="0"/>
          <w:marTop w:val="0"/>
          <w:marBottom w:val="0"/>
          <w:divBdr>
            <w:top w:val="none" w:sz="0" w:space="0" w:color="auto"/>
            <w:left w:val="none" w:sz="0" w:space="0" w:color="auto"/>
            <w:bottom w:val="none" w:sz="0" w:space="0" w:color="auto"/>
            <w:right w:val="none" w:sz="0" w:space="0" w:color="auto"/>
          </w:divBdr>
        </w:div>
      </w:divsChild>
    </w:div>
    <w:div w:id="782267842">
      <w:bodyDiv w:val="1"/>
      <w:marLeft w:val="0"/>
      <w:marRight w:val="0"/>
      <w:marTop w:val="0"/>
      <w:marBottom w:val="0"/>
      <w:divBdr>
        <w:top w:val="none" w:sz="0" w:space="0" w:color="auto"/>
        <w:left w:val="none" w:sz="0" w:space="0" w:color="auto"/>
        <w:bottom w:val="none" w:sz="0" w:space="0" w:color="auto"/>
        <w:right w:val="none" w:sz="0" w:space="0" w:color="auto"/>
      </w:divBdr>
    </w:div>
    <w:div w:id="1178429516">
      <w:bodyDiv w:val="1"/>
      <w:marLeft w:val="0"/>
      <w:marRight w:val="0"/>
      <w:marTop w:val="0"/>
      <w:marBottom w:val="0"/>
      <w:divBdr>
        <w:top w:val="none" w:sz="0" w:space="0" w:color="auto"/>
        <w:left w:val="none" w:sz="0" w:space="0" w:color="auto"/>
        <w:bottom w:val="none" w:sz="0" w:space="0" w:color="auto"/>
        <w:right w:val="none" w:sz="0" w:space="0" w:color="auto"/>
      </w:divBdr>
    </w:div>
    <w:div w:id="1211384326">
      <w:bodyDiv w:val="1"/>
      <w:marLeft w:val="0"/>
      <w:marRight w:val="0"/>
      <w:marTop w:val="0"/>
      <w:marBottom w:val="0"/>
      <w:divBdr>
        <w:top w:val="none" w:sz="0" w:space="0" w:color="auto"/>
        <w:left w:val="none" w:sz="0" w:space="0" w:color="auto"/>
        <w:bottom w:val="none" w:sz="0" w:space="0" w:color="auto"/>
        <w:right w:val="none" w:sz="0" w:space="0" w:color="auto"/>
      </w:divBdr>
    </w:div>
    <w:div w:id="1490975046">
      <w:bodyDiv w:val="1"/>
      <w:marLeft w:val="0"/>
      <w:marRight w:val="0"/>
      <w:marTop w:val="0"/>
      <w:marBottom w:val="0"/>
      <w:divBdr>
        <w:top w:val="none" w:sz="0" w:space="0" w:color="auto"/>
        <w:left w:val="none" w:sz="0" w:space="0" w:color="auto"/>
        <w:bottom w:val="none" w:sz="0" w:space="0" w:color="auto"/>
        <w:right w:val="none" w:sz="0" w:space="0" w:color="auto"/>
      </w:divBdr>
    </w:div>
    <w:div w:id="1604217075">
      <w:bodyDiv w:val="1"/>
      <w:marLeft w:val="0"/>
      <w:marRight w:val="0"/>
      <w:marTop w:val="0"/>
      <w:marBottom w:val="0"/>
      <w:divBdr>
        <w:top w:val="none" w:sz="0" w:space="0" w:color="auto"/>
        <w:left w:val="none" w:sz="0" w:space="0" w:color="auto"/>
        <w:bottom w:val="none" w:sz="0" w:space="0" w:color="auto"/>
        <w:right w:val="none" w:sz="0" w:space="0" w:color="auto"/>
      </w:divBdr>
    </w:div>
    <w:div w:id="19501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tahigherlearning.com/students/store/" TargetMode="External"/><Relationship Id="rId13" Type="http://schemas.openxmlformats.org/officeDocument/2006/relationships/hyperlink" Target="http://valenciacollege.edu/generalcounsel/policy/default.cfm?policyID=180&amp;volumeID_1=8&amp;navst=0" TargetMode="External"/><Relationship Id="rId3" Type="http://schemas.openxmlformats.org/officeDocument/2006/relationships/settings" Target="settings.xml"/><Relationship Id="rId7" Type="http://schemas.openxmlformats.org/officeDocument/2006/relationships/hyperlink" Target="mailto:esolis4@valenciacollege.edu" TargetMode="External"/><Relationship Id="rId12" Type="http://schemas.openxmlformats.org/officeDocument/2006/relationships/hyperlink" Target="http://www.valenciacc.edu/os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07-582-222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lbion.com/netiquette/corerules.html" TargetMode="External"/><Relationship Id="rId4" Type="http://schemas.openxmlformats.org/officeDocument/2006/relationships/webSettings" Target="webSettings.xml"/><Relationship Id="rId9" Type="http://schemas.openxmlformats.org/officeDocument/2006/relationships/hyperlink" Target="mailto:esolis4@valenciacollege.edu" TargetMode="External"/><Relationship Id="rId14" Type="http://schemas.openxmlformats.org/officeDocument/2006/relationships/hyperlink" Target="tel:%28800%29%20878-5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3504</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SPN1120 Syllabus</vt:lpstr>
    </vt:vector>
  </TitlesOfParts>
  <Company>Microsoft</Company>
  <LinksUpToDate>false</LinksUpToDate>
  <CharactersWithSpaces>23437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SPN1120 Syllabus</dc:title>
  <dc:creator>Sonia Navarro-Milano</dc:creator>
  <cp:lastModifiedBy>Windows User</cp:lastModifiedBy>
  <cp:revision>6</cp:revision>
  <cp:lastPrinted>2014-01-08T18:52:00Z</cp:lastPrinted>
  <dcterms:created xsi:type="dcterms:W3CDTF">2014-01-08T18:21:00Z</dcterms:created>
  <dcterms:modified xsi:type="dcterms:W3CDTF">2014-01-08T18:53:00Z</dcterms:modified>
</cp:coreProperties>
</file>